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F6E0" w14:textId="77777777" w:rsidR="00CB14F4"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p w14:paraId="7369C930" w14:textId="7D08B955" w:rsidR="00EA7452" w:rsidRPr="00D55405" w:rsidRDefault="00C6652F" w:rsidP="00C86AD3">
      <w:pPr>
        <w:pStyle w:val="Heading1"/>
      </w:pPr>
      <w:r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 xml:space="preserve">The requirements for network development pertain only to provider organizations and complete levels of care or specialty services. Local needs and priorities govern routine or discrete outpatient services and services </w:t>
      </w:r>
      <w:r w:rsidRPr="00346B9E">
        <w:lastRenderedPageBreak/>
        <w:t>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786B9A79" w:rsidR="004C7ABA" w:rsidRDefault="008563DD" w:rsidP="002E77BD">
            <w:pPr>
              <w:pStyle w:val="BodyTextafterheading"/>
              <w:cnfStyle w:val="000000100000" w:firstRow="0" w:lastRow="0" w:firstColumn="0" w:lastColumn="0" w:oddVBand="0" w:evenVBand="0" w:oddHBand="1" w:evenHBand="0" w:firstRowFirstColumn="0" w:firstRowLastColumn="0" w:lastRowFirstColumn="0" w:lastRowLastColumn="0"/>
            </w:pPr>
            <w:r>
              <w:t>5,168</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7C6DD4AA" w:rsidR="004C7ABA" w:rsidRDefault="002C2A28" w:rsidP="002E77BD">
            <w:pPr>
              <w:pStyle w:val="BodyTextafterheading"/>
              <w:cnfStyle w:val="000000010000" w:firstRow="0" w:lastRow="0" w:firstColumn="0" w:lastColumn="0" w:oddVBand="0" w:evenVBand="0" w:oddHBand="0" w:evenHBand="1" w:firstRowFirstColumn="0" w:firstRowLastColumn="0" w:lastRowFirstColumn="0" w:lastRowLastColumn="0"/>
            </w:pPr>
            <w:r>
              <w:t>1,213</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53120BFE" w:rsidR="003E0050" w:rsidRDefault="008563DD" w:rsidP="002E77BD">
            <w:pPr>
              <w:pStyle w:val="BodyTextafterheading"/>
              <w:cnfStyle w:val="000000100000" w:firstRow="0" w:lastRow="0" w:firstColumn="0" w:lastColumn="0" w:oddVBand="0" w:evenVBand="0" w:oddHBand="1" w:evenHBand="0" w:firstRowFirstColumn="0" w:firstRowLastColumn="0" w:lastRowFirstColumn="0" w:lastRowLastColumn="0"/>
            </w:pPr>
            <w:r>
              <w:t>6</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7662E8CF" w:rsidR="004C7ABA" w:rsidRDefault="008563DD" w:rsidP="002E77BD">
            <w:pPr>
              <w:pStyle w:val="BodyTextafterheading"/>
              <w:cnfStyle w:val="000000010000" w:firstRow="0" w:lastRow="0" w:firstColumn="0" w:lastColumn="0" w:oddVBand="0" w:evenVBand="0" w:oddHBand="0" w:evenHBand="1" w:firstRowFirstColumn="0" w:firstRowLastColumn="0" w:lastRowFirstColumn="0" w:lastRowLastColumn="0"/>
            </w:pPr>
            <w:r>
              <w:t>1</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4B8A4FB9" w:rsidR="004C7ABA" w:rsidRDefault="008563DD" w:rsidP="002E77BD">
            <w:pPr>
              <w:pStyle w:val="BodyTextafterheading"/>
              <w:cnfStyle w:val="000000100000" w:firstRow="0" w:lastRow="0" w:firstColumn="0" w:lastColumn="0" w:oddVBand="0" w:evenVBand="0" w:oddHBand="1" w:evenHBand="0" w:firstRowFirstColumn="0" w:firstRowLastColumn="0" w:lastRowFirstColumn="0" w:lastRowLastColumn="0"/>
            </w:pPr>
            <w:r>
              <w:t>5</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lastRenderedPageBreak/>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1421563C"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430" w:type="dxa"/>
          </w:tcPr>
          <w:p w14:paraId="055ADEA5" w14:textId="5DF5F018"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965" w:type="dxa"/>
          </w:tcPr>
          <w:p w14:paraId="0A1C1C56" w14:textId="4DD4A5A2"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5C08059A"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1,650</w:t>
            </w:r>
          </w:p>
        </w:tc>
        <w:tc>
          <w:tcPr>
            <w:tcW w:w="2430" w:type="dxa"/>
          </w:tcPr>
          <w:p w14:paraId="6CB452F6" w14:textId="08DDA402"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1,650</w:t>
            </w:r>
          </w:p>
        </w:tc>
        <w:tc>
          <w:tcPr>
            <w:tcW w:w="2965" w:type="dxa"/>
          </w:tcPr>
          <w:p w14:paraId="5CDF9CEE" w14:textId="4F6BF1A2"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78382C71"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470</w:t>
            </w:r>
          </w:p>
        </w:tc>
        <w:tc>
          <w:tcPr>
            <w:tcW w:w="2430" w:type="dxa"/>
          </w:tcPr>
          <w:p w14:paraId="30ACB4B3" w14:textId="68C5F790"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470</w:t>
            </w:r>
          </w:p>
        </w:tc>
        <w:tc>
          <w:tcPr>
            <w:tcW w:w="2965" w:type="dxa"/>
          </w:tcPr>
          <w:p w14:paraId="6C9D09F8" w14:textId="47A9C3B8" w:rsidR="008E02EC"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1ED3F246"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241</w:t>
            </w:r>
          </w:p>
        </w:tc>
        <w:tc>
          <w:tcPr>
            <w:tcW w:w="2430" w:type="dxa"/>
          </w:tcPr>
          <w:p w14:paraId="53D7D3C6" w14:textId="096DADFF"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241</w:t>
            </w:r>
          </w:p>
        </w:tc>
        <w:tc>
          <w:tcPr>
            <w:tcW w:w="2965" w:type="dxa"/>
          </w:tcPr>
          <w:p w14:paraId="19E42F8B" w14:textId="7DC0459A" w:rsidR="008E02EC"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lastRenderedPageBreak/>
              <w:t>Adult LOC 4</w:t>
            </w:r>
          </w:p>
        </w:tc>
        <w:tc>
          <w:tcPr>
            <w:tcW w:w="2430" w:type="dxa"/>
          </w:tcPr>
          <w:p w14:paraId="55B49DB9" w14:textId="557289B3"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116</w:t>
            </w:r>
          </w:p>
        </w:tc>
        <w:tc>
          <w:tcPr>
            <w:tcW w:w="2430" w:type="dxa"/>
          </w:tcPr>
          <w:p w14:paraId="0D13A03F" w14:textId="06E6D58E"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116</w:t>
            </w:r>
          </w:p>
        </w:tc>
        <w:tc>
          <w:tcPr>
            <w:tcW w:w="2965" w:type="dxa"/>
          </w:tcPr>
          <w:p w14:paraId="44F742CA" w14:textId="41531891"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20BB76DD"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19</w:t>
            </w:r>
          </w:p>
        </w:tc>
        <w:tc>
          <w:tcPr>
            <w:tcW w:w="2430" w:type="dxa"/>
          </w:tcPr>
          <w:p w14:paraId="76F16128" w14:textId="6E8F5611"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19</w:t>
            </w:r>
          </w:p>
        </w:tc>
        <w:tc>
          <w:tcPr>
            <w:tcW w:w="2965" w:type="dxa"/>
          </w:tcPr>
          <w:p w14:paraId="2529281B" w14:textId="051C9068"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046F8129"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59</w:t>
            </w:r>
          </w:p>
        </w:tc>
        <w:tc>
          <w:tcPr>
            <w:tcW w:w="2520" w:type="dxa"/>
          </w:tcPr>
          <w:p w14:paraId="57BCFF70" w14:textId="4793A8CA"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59</w:t>
            </w:r>
          </w:p>
        </w:tc>
        <w:tc>
          <w:tcPr>
            <w:tcW w:w="2515" w:type="dxa"/>
          </w:tcPr>
          <w:p w14:paraId="08A0636D" w14:textId="6FCBF64E"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51BD2FE3"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397</w:t>
            </w:r>
          </w:p>
        </w:tc>
        <w:tc>
          <w:tcPr>
            <w:tcW w:w="2520" w:type="dxa"/>
          </w:tcPr>
          <w:p w14:paraId="18360F25" w14:textId="63ADC5CC"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397</w:t>
            </w:r>
          </w:p>
        </w:tc>
        <w:tc>
          <w:tcPr>
            <w:tcW w:w="2515" w:type="dxa"/>
          </w:tcPr>
          <w:p w14:paraId="6CEFBECD" w14:textId="3B64EE61"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t>Children’s LOC 3</w:t>
            </w:r>
          </w:p>
        </w:tc>
        <w:tc>
          <w:tcPr>
            <w:tcW w:w="2430" w:type="dxa"/>
          </w:tcPr>
          <w:p w14:paraId="19D7EFCF" w14:textId="0B9E1464"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389</w:t>
            </w:r>
          </w:p>
        </w:tc>
        <w:tc>
          <w:tcPr>
            <w:tcW w:w="2520" w:type="dxa"/>
          </w:tcPr>
          <w:p w14:paraId="0C17A3CE" w14:textId="255C42DC"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389</w:t>
            </w:r>
          </w:p>
        </w:tc>
        <w:tc>
          <w:tcPr>
            <w:tcW w:w="2515" w:type="dxa"/>
          </w:tcPr>
          <w:p w14:paraId="01F3D3E1" w14:textId="3DF716F0"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77DF2AEE"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12</w:t>
            </w:r>
          </w:p>
        </w:tc>
        <w:tc>
          <w:tcPr>
            <w:tcW w:w="2520" w:type="dxa"/>
          </w:tcPr>
          <w:p w14:paraId="4A63C254" w14:textId="6C441C53"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12</w:t>
            </w:r>
          </w:p>
        </w:tc>
        <w:tc>
          <w:tcPr>
            <w:tcW w:w="2515" w:type="dxa"/>
          </w:tcPr>
          <w:p w14:paraId="7022F9B6" w14:textId="34567083"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4F009D19"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28</w:t>
            </w:r>
          </w:p>
        </w:tc>
        <w:tc>
          <w:tcPr>
            <w:tcW w:w="2520" w:type="dxa"/>
          </w:tcPr>
          <w:p w14:paraId="77132086" w14:textId="10D7118A"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28</w:t>
            </w:r>
          </w:p>
        </w:tc>
        <w:tc>
          <w:tcPr>
            <w:tcW w:w="2515" w:type="dxa"/>
          </w:tcPr>
          <w:p w14:paraId="33D3A346" w14:textId="40A2EDAB" w:rsidR="00502770" w:rsidRDefault="008563DD" w:rsidP="008563DD">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25C89235"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w:t>
            </w:r>
          </w:p>
        </w:tc>
        <w:tc>
          <w:tcPr>
            <w:tcW w:w="2520" w:type="dxa"/>
          </w:tcPr>
          <w:p w14:paraId="458C3591" w14:textId="1A9DC224"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1</w:t>
            </w:r>
          </w:p>
        </w:tc>
        <w:tc>
          <w:tcPr>
            <w:tcW w:w="2515" w:type="dxa"/>
          </w:tcPr>
          <w:p w14:paraId="2EEFD717" w14:textId="092C42DF" w:rsidR="00502770" w:rsidRDefault="008563DD" w:rsidP="008563DD">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lastRenderedPageBreak/>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75126ABC" w:rsidR="00EF73F5" w:rsidRDefault="00A77C7B"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8,646</w:t>
            </w:r>
          </w:p>
        </w:tc>
        <w:tc>
          <w:tcPr>
            <w:tcW w:w="2216" w:type="dxa"/>
          </w:tcPr>
          <w:p w14:paraId="33890CDC" w14:textId="4B0B7415" w:rsidR="00EF73F5" w:rsidRDefault="00A77C7B"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8,646</w:t>
            </w:r>
          </w:p>
        </w:tc>
        <w:tc>
          <w:tcPr>
            <w:tcW w:w="2210" w:type="dxa"/>
          </w:tcPr>
          <w:p w14:paraId="2BBF2FB6" w14:textId="524F07B0" w:rsidR="00EF73F5" w:rsidRDefault="004421E7"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100%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5BAA05CE" w:rsidR="00EF73F5" w:rsidRDefault="00A77C7B"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3,796</w:t>
            </w:r>
          </w:p>
        </w:tc>
        <w:tc>
          <w:tcPr>
            <w:tcW w:w="2216" w:type="dxa"/>
          </w:tcPr>
          <w:p w14:paraId="5107FFA4" w14:textId="1F17D2CC" w:rsidR="00EF73F5" w:rsidRDefault="00A77C7B"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3,796</w:t>
            </w:r>
          </w:p>
        </w:tc>
        <w:tc>
          <w:tcPr>
            <w:tcW w:w="2210" w:type="dxa"/>
          </w:tcPr>
          <w:p w14:paraId="3AE711D7" w14:textId="7DD2840C" w:rsidR="00EF73F5" w:rsidRDefault="004421E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34665D" w14:paraId="238129D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586F2C5" w14:textId="4EDC8C2A" w:rsidR="0034665D" w:rsidRDefault="0034665D" w:rsidP="002E77BD">
            <w:pPr>
              <w:pStyle w:val="BodyTextafterheading"/>
            </w:pPr>
            <w:r w:rsidRPr="00D721CB">
              <w:t>Private Psychiatric Bed</w:t>
            </w:r>
            <w:r w:rsidR="00187A0A" w:rsidRPr="00D721CB">
              <w:t>s</w:t>
            </w:r>
          </w:p>
        </w:tc>
        <w:tc>
          <w:tcPr>
            <w:tcW w:w="2196" w:type="dxa"/>
          </w:tcPr>
          <w:p w14:paraId="151C3D45" w14:textId="007A4F35" w:rsidR="0034665D" w:rsidRDefault="004421E7"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3,601,650</w:t>
            </w:r>
          </w:p>
        </w:tc>
        <w:tc>
          <w:tcPr>
            <w:tcW w:w="2216" w:type="dxa"/>
          </w:tcPr>
          <w:p w14:paraId="77674167" w14:textId="4601E86A" w:rsidR="0034665D" w:rsidRDefault="004421E7"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3,601,650</w:t>
            </w:r>
          </w:p>
        </w:tc>
        <w:tc>
          <w:tcPr>
            <w:tcW w:w="2210" w:type="dxa"/>
          </w:tcPr>
          <w:p w14:paraId="4F44F53E" w14:textId="798EEEB7" w:rsidR="0034665D" w:rsidRDefault="004421E7"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100%</w:t>
            </w:r>
          </w:p>
        </w:tc>
      </w:tr>
      <w:tr w:rsidR="00187A0A" w14:paraId="04B2022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t>Community Mental Health Hospital Beds</w:t>
            </w:r>
          </w:p>
        </w:tc>
        <w:tc>
          <w:tcPr>
            <w:tcW w:w="2196" w:type="dxa"/>
          </w:tcPr>
          <w:p w14:paraId="2B1EB539" w14:textId="523E0C23" w:rsidR="00187A0A" w:rsidRDefault="004421E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6" w:type="dxa"/>
          </w:tcPr>
          <w:p w14:paraId="541B05C7" w14:textId="31648E8E" w:rsidR="00187A0A" w:rsidRDefault="004421E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0" w:type="dxa"/>
          </w:tcPr>
          <w:p w14:paraId="2BB9745E" w14:textId="7D246E6C" w:rsidR="00187A0A" w:rsidRDefault="004421E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363A66" w14:paraId="5A0829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rsidRPr="00D721CB">
              <w:t>Contracted Psychiatric Beds</w:t>
            </w:r>
            <w:r w:rsidRPr="00D721CB" w:rsidDel="00AF2500">
              <w:t xml:space="preserve"> (CPBs)</w:t>
            </w:r>
          </w:p>
        </w:tc>
        <w:tc>
          <w:tcPr>
            <w:tcW w:w="2196" w:type="dxa"/>
          </w:tcPr>
          <w:p w14:paraId="3AE462AF" w14:textId="47D1C324" w:rsidR="00363A66" w:rsidRDefault="00D721CB"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216" w:type="dxa"/>
          </w:tcPr>
          <w:p w14:paraId="66AAB2E2" w14:textId="55380DE6" w:rsidR="00363A66" w:rsidRDefault="00D721CB"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210" w:type="dxa"/>
          </w:tcPr>
          <w:p w14:paraId="3D9D63BD" w14:textId="00F2FF17" w:rsidR="00363A66" w:rsidRDefault="00D721CB"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363A66" w14:paraId="03104F6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0F20C3C" w14:textId="1710FCE2" w:rsidR="00363A66" w:rsidRDefault="00363A66" w:rsidP="002E77BD">
            <w:pPr>
              <w:pStyle w:val="BodyTextafterheading"/>
            </w:pPr>
            <w:r>
              <w:t>Extended Observation Units</w:t>
            </w:r>
            <w:r w:rsidDel="00AF2500">
              <w:t xml:space="preserve"> (EOUs)</w:t>
            </w:r>
          </w:p>
        </w:tc>
        <w:tc>
          <w:tcPr>
            <w:tcW w:w="2196" w:type="dxa"/>
          </w:tcPr>
          <w:p w14:paraId="40CC4ED6" w14:textId="405CE812" w:rsidR="00363A66" w:rsidRDefault="00D721CB"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8F936F0" w14:textId="473FD9D9" w:rsidR="00363A66" w:rsidRDefault="00D721CB"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0" w:type="dxa"/>
          </w:tcPr>
          <w:p w14:paraId="0BBD952B" w14:textId="67D6264C" w:rsidR="00363A66" w:rsidRDefault="003A3DA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363A66" w14:paraId="4C1D9EA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1DC3DEF" w14:textId="27E0D61D" w:rsidR="00363A66" w:rsidRDefault="00363A66" w:rsidP="002E77BD">
            <w:pPr>
              <w:pStyle w:val="BodyTextafterheading"/>
            </w:pPr>
            <w:r>
              <w:t>Crisis Residential Units</w:t>
            </w:r>
            <w:r w:rsidDel="00AF2500">
              <w:t xml:space="preserve"> (CRUs)</w:t>
            </w:r>
          </w:p>
        </w:tc>
        <w:tc>
          <w:tcPr>
            <w:tcW w:w="2196" w:type="dxa"/>
          </w:tcPr>
          <w:p w14:paraId="5940F767" w14:textId="36B4A0CF" w:rsidR="00363A66" w:rsidRDefault="008563DD"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1,760</w:t>
            </w:r>
          </w:p>
        </w:tc>
        <w:tc>
          <w:tcPr>
            <w:tcW w:w="2216" w:type="dxa"/>
          </w:tcPr>
          <w:p w14:paraId="2C6014BE" w14:textId="29563F16" w:rsidR="00363A66" w:rsidRDefault="008563DD"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1,760</w:t>
            </w:r>
          </w:p>
        </w:tc>
        <w:tc>
          <w:tcPr>
            <w:tcW w:w="2210" w:type="dxa"/>
          </w:tcPr>
          <w:p w14:paraId="7D088D31" w14:textId="07C19CBB" w:rsidR="00363A66" w:rsidRDefault="003A3DA7" w:rsidP="003A3DA7">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363A66" w14:paraId="3C2FC2AF"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62A3E8E" w14:textId="5EF2EE3A" w:rsidR="00363A66" w:rsidRDefault="00363A66" w:rsidP="002E77BD">
            <w:pPr>
              <w:pStyle w:val="BodyTextafterheading"/>
            </w:pPr>
            <w:r>
              <w:t>Crisis Stabilization Units</w:t>
            </w:r>
            <w:r w:rsidDel="00AF2500">
              <w:t xml:space="preserve"> (CSUs)</w:t>
            </w:r>
          </w:p>
        </w:tc>
        <w:tc>
          <w:tcPr>
            <w:tcW w:w="2196" w:type="dxa"/>
          </w:tcPr>
          <w:p w14:paraId="0DAE9958" w14:textId="29A66BC8" w:rsidR="00363A66" w:rsidRDefault="003A3DA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E3D6A94" w14:textId="708193D2" w:rsidR="00363A66" w:rsidRDefault="003A3DA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c>
          <w:tcPr>
            <w:tcW w:w="2210" w:type="dxa"/>
          </w:tcPr>
          <w:p w14:paraId="152EB704" w14:textId="3F88E009" w:rsidR="00363A66" w:rsidRDefault="003A3DA7" w:rsidP="003A3DA7">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363A66"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363A66" w:rsidRDefault="00363A66" w:rsidP="002E77BD">
            <w:pPr>
              <w:pStyle w:val="BodyTextafterheading"/>
            </w:pPr>
            <w:r>
              <w:lastRenderedPageBreak/>
              <w:t>Crisis Respite Units</w:t>
            </w:r>
            <w:r w:rsidDel="00AF2500">
              <w:t xml:space="preserve"> (CRUs)</w:t>
            </w:r>
          </w:p>
        </w:tc>
        <w:tc>
          <w:tcPr>
            <w:tcW w:w="2196" w:type="dxa"/>
          </w:tcPr>
          <w:p w14:paraId="7C3BB20C" w14:textId="193413E2" w:rsidR="00363A66" w:rsidRDefault="00D7271F" w:rsidP="00D7271F">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216" w:type="dxa"/>
          </w:tcPr>
          <w:p w14:paraId="192A7A03" w14:textId="7DEB8C64" w:rsidR="00363A66" w:rsidRDefault="00D7271F" w:rsidP="00D7271F">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210" w:type="dxa"/>
          </w:tcPr>
          <w:p w14:paraId="0D977E1D" w14:textId="662D6F76" w:rsidR="00363A66" w:rsidRDefault="00D7271F" w:rsidP="00D7271F">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04964C94" w:rsidR="00C23CD6" w:rsidRDefault="008563DD" w:rsidP="002E77BD">
            <w:pPr>
              <w:pStyle w:val="BodyTextafterheading"/>
            </w:pPr>
            <w:r>
              <w:t>AVAIL Solutions, Inc.</w:t>
            </w:r>
          </w:p>
        </w:tc>
        <w:tc>
          <w:tcPr>
            <w:tcW w:w="4675" w:type="dxa"/>
          </w:tcPr>
          <w:p w14:paraId="3D0DE45E" w14:textId="2AC4178D" w:rsidR="00C23CD6" w:rsidRDefault="008563DD" w:rsidP="002E77BD">
            <w:pPr>
              <w:pStyle w:val="BodyTextafterheading"/>
              <w:cnfStyle w:val="000000100000" w:firstRow="0" w:lastRow="0" w:firstColumn="0" w:lastColumn="0" w:oddVBand="0" w:evenVBand="0" w:oddHBand="1" w:evenHBand="0" w:firstRowFirstColumn="0" w:firstRowLastColumn="0" w:lastRowFirstColumn="0" w:lastRowLastColumn="0"/>
            </w:pPr>
            <w:r>
              <w:t>Crisis Hotline Services</w:t>
            </w:r>
          </w:p>
        </w:tc>
      </w:tr>
      <w:tr w:rsidR="00D7271F" w14:paraId="71FFDC3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D82622" w14:textId="2D3FB7D8" w:rsidR="00D7271F" w:rsidRDefault="00D7271F" w:rsidP="002E77BD">
            <w:pPr>
              <w:pStyle w:val="BodyTextafterheading"/>
            </w:pPr>
            <w:r>
              <w:t>Voyages of Sugar Land</w:t>
            </w:r>
          </w:p>
        </w:tc>
        <w:tc>
          <w:tcPr>
            <w:tcW w:w="4675" w:type="dxa"/>
          </w:tcPr>
          <w:p w14:paraId="0C3BED00" w14:textId="3E358244" w:rsidR="00D7271F" w:rsidRDefault="00D7271F" w:rsidP="002E77BD">
            <w:pPr>
              <w:pStyle w:val="BodyTextafterheading"/>
              <w:cnfStyle w:val="000000010000" w:firstRow="0" w:lastRow="0" w:firstColumn="0" w:lastColumn="0" w:oddVBand="0" w:evenVBand="0" w:oddHBand="0" w:evenHBand="1" w:firstRowFirstColumn="0" w:firstRowLastColumn="0" w:lastRowFirstColumn="0" w:lastRowLastColumn="0"/>
            </w:pPr>
            <w:r>
              <w:t>Inpatient Beds (PESC and PPB)</w:t>
            </w:r>
          </w:p>
        </w:tc>
      </w:tr>
      <w:tr w:rsidR="00C23CD6" w14:paraId="637CADC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3090A82C" w:rsidR="00C23CD6" w:rsidRDefault="008563DD" w:rsidP="002E77BD">
            <w:pPr>
              <w:pStyle w:val="BodyTextafterheading"/>
            </w:pPr>
            <w:r>
              <w:t>Westpark Springs</w:t>
            </w:r>
          </w:p>
        </w:tc>
        <w:tc>
          <w:tcPr>
            <w:tcW w:w="4675" w:type="dxa"/>
          </w:tcPr>
          <w:p w14:paraId="4A1D5CC4" w14:textId="78525779" w:rsidR="00C23CD6" w:rsidRDefault="008563DD" w:rsidP="002E77BD">
            <w:pPr>
              <w:pStyle w:val="BodyTextafterheading"/>
              <w:cnfStyle w:val="000000100000" w:firstRow="0" w:lastRow="0" w:firstColumn="0" w:lastColumn="0" w:oddVBand="0" w:evenVBand="0" w:oddHBand="1" w:evenHBand="0" w:firstRowFirstColumn="0" w:firstRowLastColumn="0" w:lastRowFirstColumn="0" w:lastRowLastColumn="0"/>
            </w:pPr>
            <w:r>
              <w:t>Inpatient Beds (PESC and PPB)</w:t>
            </w:r>
          </w:p>
        </w:tc>
      </w:tr>
      <w:tr w:rsidR="00C23CD6" w14:paraId="367EB48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4B989" w14:textId="324281C8" w:rsidR="00C23CD6" w:rsidRDefault="008563DD" w:rsidP="002E77BD">
            <w:pPr>
              <w:pStyle w:val="BodyTextafterheading"/>
            </w:pPr>
            <w:r>
              <w:lastRenderedPageBreak/>
              <w:t>West Oaks Hospital</w:t>
            </w:r>
          </w:p>
        </w:tc>
        <w:tc>
          <w:tcPr>
            <w:tcW w:w="4675" w:type="dxa"/>
          </w:tcPr>
          <w:p w14:paraId="38EEA6B8" w14:textId="2D916FBA" w:rsidR="00C23CD6" w:rsidRDefault="005B571D" w:rsidP="002E77BD">
            <w:pPr>
              <w:pStyle w:val="BodyTextafterheading"/>
              <w:cnfStyle w:val="000000010000" w:firstRow="0" w:lastRow="0" w:firstColumn="0" w:lastColumn="0" w:oddVBand="0" w:evenVBand="0" w:oddHBand="0" w:evenHBand="1" w:firstRowFirstColumn="0" w:firstRowLastColumn="0" w:lastRowFirstColumn="0" w:lastRowLastColumn="0"/>
            </w:pPr>
            <w:r>
              <w:t>Inpatient Beds (PESC and PPB)</w:t>
            </w:r>
          </w:p>
        </w:tc>
      </w:tr>
      <w:tr w:rsidR="008563DD" w14:paraId="3EBDCE8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364A52" w14:textId="4D355458" w:rsidR="008563DD" w:rsidRDefault="008563DD" w:rsidP="002E77BD">
            <w:pPr>
              <w:pStyle w:val="BodyTextafterheading"/>
            </w:pPr>
            <w:r>
              <w:t>Behavioral Hospital of Bellaire</w:t>
            </w:r>
          </w:p>
        </w:tc>
        <w:tc>
          <w:tcPr>
            <w:tcW w:w="4675" w:type="dxa"/>
          </w:tcPr>
          <w:p w14:paraId="09CDFF0A" w14:textId="3F780B10" w:rsidR="008563DD" w:rsidRDefault="005B571D" w:rsidP="002E77BD">
            <w:pPr>
              <w:pStyle w:val="BodyTextafterheading"/>
              <w:cnfStyle w:val="000000100000" w:firstRow="0" w:lastRow="0" w:firstColumn="0" w:lastColumn="0" w:oddVBand="0" w:evenVBand="0" w:oddHBand="1" w:evenHBand="0" w:firstRowFirstColumn="0" w:firstRowLastColumn="0" w:lastRowFirstColumn="0" w:lastRowLastColumn="0"/>
            </w:pPr>
            <w:r>
              <w:t>Inpatient Beds (PESC and PPB)</w:t>
            </w:r>
          </w:p>
        </w:tc>
      </w:tr>
      <w:tr w:rsidR="008563DD" w14:paraId="149A657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5D202D" w14:textId="71A6CF45" w:rsidR="008563DD" w:rsidRDefault="008563DD" w:rsidP="002E77BD">
            <w:pPr>
              <w:pStyle w:val="BodyTextafterheading"/>
            </w:pPr>
            <w:r>
              <w:t>Sun Behavioral Health</w:t>
            </w:r>
          </w:p>
        </w:tc>
        <w:tc>
          <w:tcPr>
            <w:tcW w:w="4675" w:type="dxa"/>
          </w:tcPr>
          <w:p w14:paraId="09A83232" w14:textId="7B4D2C24" w:rsidR="008563DD" w:rsidRDefault="005B571D" w:rsidP="002E77BD">
            <w:pPr>
              <w:pStyle w:val="BodyTextafterheading"/>
              <w:cnfStyle w:val="000000010000" w:firstRow="0" w:lastRow="0" w:firstColumn="0" w:lastColumn="0" w:oddVBand="0" w:evenVBand="0" w:oddHBand="0" w:evenHBand="1" w:firstRowFirstColumn="0" w:firstRowLastColumn="0" w:lastRowFirstColumn="0" w:lastRowLastColumn="0"/>
            </w:pPr>
            <w:r>
              <w:t>Inpatient Beds (PESC and PPB)</w:t>
            </w:r>
          </w:p>
        </w:tc>
      </w:tr>
      <w:tr w:rsidR="005B571D" w14:paraId="484AFEA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BA77C0" w14:textId="47BC7878" w:rsidR="005B571D" w:rsidRDefault="005B571D" w:rsidP="002E77BD">
            <w:pPr>
              <w:pStyle w:val="BodyTextafterheading"/>
            </w:pPr>
            <w:r>
              <w:t>Houston Behavioral Healthcare Hospital</w:t>
            </w:r>
          </w:p>
        </w:tc>
        <w:tc>
          <w:tcPr>
            <w:tcW w:w="4675" w:type="dxa"/>
          </w:tcPr>
          <w:p w14:paraId="0B90AD0A" w14:textId="5AA35E48" w:rsidR="005B571D" w:rsidRDefault="005B571D" w:rsidP="002E77BD">
            <w:pPr>
              <w:pStyle w:val="BodyTextafterheading"/>
              <w:cnfStyle w:val="000000100000" w:firstRow="0" w:lastRow="0" w:firstColumn="0" w:lastColumn="0" w:oddVBand="0" w:evenVBand="0" w:oddHBand="1" w:evenHBand="0" w:firstRowFirstColumn="0" w:firstRowLastColumn="0" w:lastRowFirstColumn="0" w:lastRowLastColumn="0"/>
            </w:pPr>
            <w:r>
              <w:t>Inpatient Beds (PESC and PPB)</w:t>
            </w:r>
          </w:p>
        </w:tc>
      </w:tr>
      <w:tr w:rsidR="005B571D" w14:paraId="2B56332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1D6060" w14:textId="43F976EF" w:rsidR="005B571D" w:rsidRDefault="005B571D" w:rsidP="002E77BD">
            <w:pPr>
              <w:pStyle w:val="BodyTextafterheading"/>
            </w:pPr>
            <w:r>
              <w:t>Harris County Psychiatric Center and John S. Dunn Behavioral Sciences Center UT Health Houston</w:t>
            </w:r>
          </w:p>
        </w:tc>
        <w:tc>
          <w:tcPr>
            <w:tcW w:w="4675" w:type="dxa"/>
          </w:tcPr>
          <w:p w14:paraId="5F0704F6" w14:textId="4864DE13" w:rsidR="005B571D" w:rsidRDefault="005B571D" w:rsidP="002E77BD">
            <w:pPr>
              <w:pStyle w:val="BodyTextafterheading"/>
              <w:cnfStyle w:val="000000010000" w:firstRow="0" w:lastRow="0" w:firstColumn="0" w:lastColumn="0" w:oddVBand="0" w:evenVBand="0" w:oddHBand="0" w:evenHBand="1" w:firstRowFirstColumn="0" w:firstRowLastColumn="0" w:lastRowFirstColumn="0" w:lastRowLastColumn="0"/>
            </w:pPr>
            <w:r>
              <w:t>Inpatient Beds (PESC and PPB)</w:t>
            </w:r>
          </w:p>
        </w:tc>
      </w:tr>
      <w:tr w:rsidR="005B571D" w14:paraId="3C62450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055BEC" w14:textId="757F563A" w:rsidR="005B571D" w:rsidRDefault="005B571D" w:rsidP="002E77BD">
            <w:pPr>
              <w:pStyle w:val="BodyTextafterheading"/>
            </w:pPr>
            <w:r>
              <w:t>Labcorp</w:t>
            </w:r>
          </w:p>
        </w:tc>
        <w:tc>
          <w:tcPr>
            <w:tcW w:w="4675" w:type="dxa"/>
          </w:tcPr>
          <w:p w14:paraId="5FA447C5" w14:textId="1E9F641D" w:rsidR="005B571D" w:rsidRDefault="005B571D" w:rsidP="002E77BD">
            <w:pPr>
              <w:pStyle w:val="BodyTextafterheading"/>
              <w:cnfStyle w:val="000000100000" w:firstRow="0" w:lastRow="0" w:firstColumn="0" w:lastColumn="0" w:oddVBand="0" w:evenVBand="0" w:oddHBand="1" w:evenHBand="0" w:firstRowFirstColumn="0" w:firstRowLastColumn="0" w:lastRowFirstColumn="0" w:lastRowLastColumn="0"/>
            </w:pPr>
            <w:r>
              <w:t>Reference Lab Services</w:t>
            </w:r>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2B226858" w:rsidR="00C23CD6" w:rsidRDefault="005B571D" w:rsidP="002E77BD">
            <w:pPr>
              <w:pStyle w:val="BodyTextafterheading"/>
            </w:pPr>
            <w:r>
              <w:t>None</w:t>
            </w:r>
          </w:p>
        </w:tc>
        <w:tc>
          <w:tcPr>
            <w:tcW w:w="4675" w:type="dxa"/>
          </w:tcPr>
          <w:p w14:paraId="38B16083" w14:textId="77777777" w:rsidR="00C23CD6" w:rsidRDefault="00C23CD6"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C23CD6" w14:paraId="6AE8F7E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F2036E" w14:textId="77777777" w:rsidR="00C23CD6" w:rsidRDefault="00C23CD6" w:rsidP="002E77BD">
            <w:pPr>
              <w:pStyle w:val="BodyTextafterheading"/>
            </w:pPr>
          </w:p>
        </w:tc>
        <w:tc>
          <w:tcPr>
            <w:tcW w:w="4675" w:type="dxa"/>
          </w:tcPr>
          <w:p w14:paraId="6E7A750A" w14:textId="77777777" w:rsidR="00C23CD6" w:rsidRDefault="00C23CD6"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C23CD6" w14:paraId="254D07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7BD2CF" w14:textId="77777777" w:rsidR="00C23CD6" w:rsidRDefault="00C23CD6" w:rsidP="002E77BD">
            <w:pPr>
              <w:pStyle w:val="BodyTextafterheading"/>
            </w:pPr>
          </w:p>
        </w:tc>
        <w:tc>
          <w:tcPr>
            <w:tcW w:w="4675" w:type="dxa"/>
          </w:tcPr>
          <w:p w14:paraId="5752F9FB" w14:textId="77777777" w:rsidR="00C23CD6" w:rsidRDefault="00C23CD6"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6276AECD" w14:textId="77777777" w:rsidR="002E77BD" w:rsidRPr="007F14BF" w:rsidRDefault="002E77BD" w:rsidP="000967CA">
      <w:pPr>
        <w:pStyle w:val="Heading3"/>
        <w:rPr>
          <w:rStyle w:val="Strong"/>
          <w:bCs w:val="0"/>
        </w:rPr>
      </w:pPr>
      <w:r w:rsidRPr="007F14BF">
        <w:rPr>
          <w:rStyle w:val="Strong"/>
          <w:b/>
          <w:bCs w:val="0"/>
        </w:rPr>
        <w:lastRenderedPageBreak/>
        <w:t>Administrative Efficiencies</w:t>
      </w:r>
    </w:p>
    <w:p w14:paraId="32B605CB" w14:textId="78132690" w:rsidR="002E77BD" w:rsidRDefault="002E77BD" w:rsidP="00B0545B">
      <w:pPr>
        <w:pStyle w:val="BodyTextafterheading"/>
        <w:numPr>
          <w:ilvl w:val="0"/>
          <w:numId w:val="16"/>
        </w:numPr>
      </w:pPr>
      <w:r>
        <w:t>Using bullet format, describe the strategies the LMHA or LBHA is using to minimize overhead and administrative costs and achieve purchasing and other administrative efficiencies, as required by the state legislature (see Appendix C).</w:t>
      </w:r>
    </w:p>
    <w:p w14:paraId="471CB403" w14:textId="44BD6A38" w:rsidR="002E77BD" w:rsidRPr="002A2090" w:rsidRDefault="00677827" w:rsidP="00B0545B">
      <w:pPr>
        <w:pStyle w:val="BodyTextafterheading"/>
        <w:numPr>
          <w:ilvl w:val="0"/>
          <w:numId w:val="18"/>
        </w:numPr>
        <w:rPr>
          <w:i/>
          <w:iCs/>
        </w:rPr>
      </w:pPr>
      <w:r>
        <w:t>Texana Center follows the state required bidding process.</w:t>
      </w:r>
    </w:p>
    <w:p w14:paraId="55E28B6B" w14:textId="27B52964" w:rsidR="00644412" w:rsidRPr="002A2090" w:rsidRDefault="00677827" w:rsidP="00B0545B">
      <w:pPr>
        <w:pStyle w:val="BodyText"/>
        <w:numPr>
          <w:ilvl w:val="0"/>
          <w:numId w:val="18"/>
        </w:numPr>
        <w:rPr>
          <w:i/>
          <w:iCs/>
        </w:rPr>
      </w:pPr>
      <w:r>
        <w:t>Texana Center participates in the Texas Department of Information Resources (DIR) cooperative contracting process which harnesses the bulk buying power of the state.</w:t>
      </w:r>
    </w:p>
    <w:p w14:paraId="5F7CFA57" w14:textId="6C01B878" w:rsidR="002A2090" w:rsidRPr="00677827" w:rsidRDefault="00677827" w:rsidP="00B0545B">
      <w:pPr>
        <w:pStyle w:val="BodyText"/>
        <w:numPr>
          <w:ilvl w:val="0"/>
          <w:numId w:val="18"/>
        </w:numPr>
        <w:rPr>
          <w:i/>
          <w:iCs/>
        </w:rPr>
      </w:pPr>
      <w:r>
        <w:t>Texana Center participates in purchasing programs developed through the Texas Comptroller’s Office using SmartBuy and the Texas Multiple Award Schedule (TXMAS).</w:t>
      </w:r>
    </w:p>
    <w:p w14:paraId="49474E82" w14:textId="190EB6F4" w:rsidR="00677827" w:rsidRPr="002A2090" w:rsidRDefault="00677827" w:rsidP="00B0545B">
      <w:pPr>
        <w:pStyle w:val="BodyText"/>
        <w:numPr>
          <w:ilvl w:val="0"/>
          <w:numId w:val="18"/>
        </w:numPr>
        <w:rPr>
          <w:i/>
          <w:iCs/>
        </w:rPr>
      </w:pPr>
      <w:r>
        <w:t>Texana Center contracts with Medicaid Managed Care MCO’s although rates do not cover costs.</w:t>
      </w:r>
    </w:p>
    <w:p w14:paraId="3332C3A9" w14:textId="5BDA8FC4" w:rsidR="002E77BD" w:rsidRDefault="002E77BD" w:rsidP="00CF6F6B">
      <w:pPr>
        <w:pStyle w:val="BodyTextafterheading"/>
        <w:numPr>
          <w:ilvl w:val="0"/>
          <w:numId w:val="16"/>
        </w:numPr>
      </w:pPr>
      <w:r>
        <w:t>List partnerships with other LMHAs and LBHAs related to planning, administration, purchasing, and procurement or other authority functions, or service delivery</w:t>
      </w:r>
      <w:r w:rsidR="00CF6F6B">
        <w:t xml:space="preserve"> in </w:t>
      </w:r>
      <w:r w:rsidR="009676DC">
        <w:t>t</w:t>
      </w:r>
      <w:r w:rsidR="00CF6F6B">
        <w:t xml:space="preserve">able </w:t>
      </w:r>
      <w:r w:rsidR="000E09DF">
        <w:t>7</w:t>
      </w:r>
      <w:r>
        <w:t>. Include only current</w:t>
      </w:r>
      <w:r w:rsidR="009E304A">
        <w:t xml:space="preserve"> and</w:t>
      </w:r>
      <w:r>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337C8D56" w:rsidR="00497A2E" w:rsidRDefault="00677827" w:rsidP="002E77BD">
            <w:pPr>
              <w:pStyle w:val="BodyTextafterheading"/>
            </w:pPr>
            <w:r>
              <w:t>10/01/15</w:t>
            </w:r>
          </w:p>
        </w:tc>
        <w:tc>
          <w:tcPr>
            <w:tcW w:w="3117" w:type="dxa"/>
          </w:tcPr>
          <w:p w14:paraId="4A294D53" w14:textId="75557E2A" w:rsidR="00497A2E" w:rsidRDefault="00677827" w:rsidP="002E77BD">
            <w:pPr>
              <w:pStyle w:val="BodyTextafterheading"/>
              <w:cnfStyle w:val="000000100000" w:firstRow="0" w:lastRow="0" w:firstColumn="0" w:lastColumn="0" w:oddVBand="0" w:evenVBand="0" w:oddHBand="1" w:evenHBand="0" w:firstRowFirstColumn="0" w:firstRowLastColumn="0" w:lastRowFirstColumn="0" w:lastRowLastColumn="0"/>
            </w:pPr>
            <w:r>
              <w:t>Tejas Health Management</w:t>
            </w:r>
          </w:p>
        </w:tc>
        <w:tc>
          <w:tcPr>
            <w:tcW w:w="3117" w:type="dxa"/>
          </w:tcPr>
          <w:p w14:paraId="2D884C6F" w14:textId="011BAF00" w:rsidR="00497A2E" w:rsidRDefault="00677827" w:rsidP="002E77BD">
            <w:pPr>
              <w:pStyle w:val="BodyTextafterheading"/>
              <w:cnfStyle w:val="000000100000" w:firstRow="0" w:lastRow="0" w:firstColumn="0" w:lastColumn="0" w:oddVBand="0" w:evenVBand="0" w:oddHBand="1" w:evenHBand="0" w:firstRowFirstColumn="0" w:firstRowLastColumn="0" w:lastRowFirstColumn="0" w:lastRowLastColumn="0"/>
            </w:pPr>
            <w:r>
              <w:t>Benefits Eligibility Comparison Application (BECA) for monitoring Medicaid eligibility of Texana Center clients.</w:t>
            </w:r>
          </w:p>
        </w:tc>
      </w:tr>
      <w:tr w:rsidR="00497A2E" w14:paraId="3EAD7071"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70CA86" w14:textId="4FA9C693" w:rsidR="00497A2E" w:rsidRDefault="00677827" w:rsidP="002E77BD">
            <w:pPr>
              <w:pStyle w:val="BodyTextafterheading"/>
            </w:pPr>
            <w:r>
              <w:lastRenderedPageBreak/>
              <w:t>04/01/22</w:t>
            </w:r>
          </w:p>
        </w:tc>
        <w:tc>
          <w:tcPr>
            <w:tcW w:w="3117" w:type="dxa"/>
          </w:tcPr>
          <w:p w14:paraId="6D16741B" w14:textId="737D509B" w:rsidR="00497A2E" w:rsidRDefault="00677827" w:rsidP="002E77BD">
            <w:pPr>
              <w:pStyle w:val="BodyTextafterheading"/>
              <w:cnfStyle w:val="000000010000" w:firstRow="0" w:lastRow="0" w:firstColumn="0" w:lastColumn="0" w:oddVBand="0" w:evenVBand="0" w:oddHBand="0" w:evenHBand="1" w:firstRowFirstColumn="0" w:firstRowLastColumn="0" w:lastRowFirstColumn="0" w:lastRowLastColumn="0"/>
            </w:pPr>
            <w:r>
              <w:t>Tejas Health Management</w:t>
            </w:r>
          </w:p>
        </w:tc>
        <w:tc>
          <w:tcPr>
            <w:tcW w:w="3117" w:type="dxa"/>
          </w:tcPr>
          <w:p w14:paraId="11713290" w14:textId="680C79F6" w:rsidR="00497A2E" w:rsidRDefault="00677827" w:rsidP="002E77BD">
            <w:pPr>
              <w:pStyle w:val="BodyTextafterheading"/>
              <w:cnfStyle w:val="000000010000" w:firstRow="0" w:lastRow="0" w:firstColumn="0" w:lastColumn="0" w:oddVBand="0" w:evenVBand="0" w:oddHBand="0" w:evenHBand="1" w:firstRowFirstColumn="0" w:firstRowLastColumn="0" w:lastRowFirstColumn="0" w:lastRowLastColumn="0"/>
            </w:pPr>
            <w:r>
              <w:t>835 Utility for the Behavioral Health Services-Directed Payment Program to manage payments.</w:t>
            </w:r>
          </w:p>
        </w:tc>
      </w:tr>
      <w:tr w:rsidR="00497A2E" w14:paraId="2BA755F9"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BF6663" w14:textId="77777777" w:rsidR="00497A2E" w:rsidRDefault="00497A2E" w:rsidP="002E77BD">
            <w:pPr>
              <w:pStyle w:val="BodyTextafterheading"/>
            </w:pPr>
          </w:p>
        </w:tc>
        <w:tc>
          <w:tcPr>
            <w:tcW w:w="3117" w:type="dxa"/>
          </w:tcPr>
          <w:p w14:paraId="2FC79472"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96A0E6"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Default="004B2F5D" w:rsidP="00D55405">
      <w:pPr>
        <w:pStyle w:val="BodyTextafterheading"/>
        <w:numPr>
          <w:ilvl w:val="0"/>
          <w:numId w:val="16"/>
        </w:numPr>
      </w:pPr>
      <w:r w:rsidRPr="004B2F5D">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3D528EBA" w14:textId="05DDC783" w:rsidR="00D55405" w:rsidRPr="00D55405" w:rsidRDefault="00677827" w:rsidP="00BB197B">
      <w:pPr>
        <w:pStyle w:val="BodyTextafterheading"/>
        <w:numPr>
          <w:ilvl w:val="0"/>
          <w:numId w:val="22"/>
        </w:numPr>
      </w:pPr>
      <w:r>
        <w:t>Utilized the state’s Provider Interest List</w:t>
      </w:r>
      <w:r w:rsidR="00D15D77">
        <w:t>.</w:t>
      </w:r>
    </w:p>
    <w:p w14:paraId="5AA39057" w14:textId="2B746502" w:rsidR="001261C3" w:rsidRPr="00D15D77" w:rsidRDefault="00D15D77" w:rsidP="00D15D77">
      <w:pPr>
        <w:pStyle w:val="BodyTextafterheading"/>
        <w:numPr>
          <w:ilvl w:val="0"/>
          <w:numId w:val="22"/>
        </w:numPr>
      </w:pPr>
      <w:r>
        <w:t>Posted this plan on our website.</w:t>
      </w:r>
    </w:p>
    <w:p w14:paraId="3BFA2FEC" w14:textId="0A09A773" w:rsidR="00F976EC" w:rsidRDefault="002E77BD" w:rsidP="00827D6B">
      <w:pPr>
        <w:pStyle w:val="BodyText"/>
        <w:numPr>
          <w:ilvl w:val="0"/>
          <w:numId w:val="16"/>
        </w:numPr>
      </w:pPr>
      <w:r>
        <w:lastRenderedPageBreak/>
        <w:t xml:space="preserve">Complete </w:t>
      </w:r>
      <w:r w:rsidR="00BB197B">
        <w:t>t</w:t>
      </w:r>
      <w:r w:rsidR="00FD7A50">
        <w:t xml:space="preserve">able </w:t>
      </w:r>
      <w:r w:rsidR="000E09DF">
        <w:t>8</w:t>
      </w:r>
      <w:r w:rsidR="00F85D32">
        <w:t xml:space="preserve"> by l</w:t>
      </w:r>
      <w:r>
        <w:t>ist</w:t>
      </w:r>
      <w:r w:rsidR="00F85D32">
        <w:t>ing</w:t>
      </w:r>
      <w:r>
        <w:t xml:space="preserve"> each potential provider identified during the process described </w:t>
      </w:r>
      <w:r w:rsidR="00CC07E1">
        <w:t>above</w:t>
      </w:r>
      <w:r>
        <w:t xml:space="preserve">. Include all current contractors, provider organizations that registered on the HHSC website, and provider organizations that have submitted written inquiries since submission of </w:t>
      </w:r>
      <w:r w:rsidR="00B42223">
        <w:t xml:space="preserve">the fiscal year </w:t>
      </w:r>
      <w:r w:rsidR="00F85D32">
        <w:t>2023</w:t>
      </w:r>
      <w:r>
        <w:t xml:space="preserve"> LPND plan. </w:t>
      </w:r>
      <w:r w:rsidR="00C04BC1" w:rsidRPr="00C04BC1">
        <w:t xml:space="preserve">HHSC will notify </w:t>
      </w:r>
      <w:r w:rsidR="00C04BC1">
        <w:t>an LMHA or LBHA</w:t>
      </w:r>
      <w:r w:rsidR="00C04BC1" w:rsidRPr="00C04BC1">
        <w:t xml:space="preserve"> if a provider expresses interest in contracting via the HHSC website. HHSC will accept </w:t>
      </w:r>
      <w:r w:rsidR="00C04BC1">
        <w:t xml:space="preserve">new </w:t>
      </w:r>
      <w:r w:rsidR="00C04BC1" w:rsidRPr="00C04BC1">
        <w:t xml:space="preserve">provider inquiry forms through the HHSC website from September 1, </w:t>
      </w:r>
      <w:r w:rsidR="00C85AE8" w:rsidRPr="00C04BC1">
        <w:t>2024,</w:t>
      </w:r>
      <w:r w:rsidR="00C04BC1">
        <w:t xml:space="preserve"> </w:t>
      </w:r>
      <w:r w:rsidR="00C04BC1" w:rsidRPr="00C04BC1">
        <w:t>t</w:t>
      </w:r>
      <w:r w:rsidR="00C04BC1">
        <w:t>hrough</w:t>
      </w:r>
      <w:r w:rsidR="00C04BC1" w:rsidRPr="00C04BC1">
        <w:t xml:space="preserve"> December 1, 2024.</w:t>
      </w:r>
      <w:r w:rsidR="00B16DD2">
        <w:t xml:space="preserve"> When completing the table:</w:t>
      </w:r>
    </w:p>
    <w:p w14:paraId="10F10067" w14:textId="77777777" w:rsidR="00664507" w:rsidRDefault="00664507" w:rsidP="00664507">
      <w:pPr>
        <w:pStyle w:val="BodyTextafterheading"/>
        <w:numPr>
          <w:ilvl w:val="0"/>
          <w:numId w:val="13"/>
        </w:numPr>
      </w:pPr>
      <w:r>
        <w:t xml:space="preserve">Note the source used to identify the provider (e.g., current contract, HHSC website, LMHA or LBHA website, e-mail, written inquiry). </w:t>
      </w:r>
    </w:p>
    <w:p w14:paraId="2D0E05C2" w14:textId="77777777" w:rsidR="00827D6B" w:rsidRDefault="00664507" w:rsidP="00827D6B">
      <w:pPr>
        <w:pStyle w:val="BodyTextafterheading"/>
        <w:numPr>
          <w:ilvl w:val="0"/>
          <w:numId w:val="13"/>
        </w:numPr>
      </w:pPr>
      <w:r>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Default="00827D6B" w:rsidP="00827D6B">
      <w:pPr>
        <w:pStyle w:val="BodyTextafterheading"/>
      </w:pPr>
      <w:r>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1261C3">
        <w:rPr>
          <w:rStyle w:val="Strong"/>
        </w:rPr>
        <w:t xml:space="preserve">Table </w:t>
      </w:r>
      <w:r w:rsidR="005715B3">
        <w:rPr>
          <w:rStyle w:val="Strong"/>
        </w:rPr>
        <w:t>8</w:t>
      </w:r>
      <w:r w:rsidR="0024184C">
        <w:rPr>
          <w:rStyle w:val="Strong"/>
        </w:rPr>
        <w:t xml:space="preserve">: </w:t>
      </w:r>
      <w:r w:rsidR="00411960">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10AA9AF" w14:textId="0C925819" w:rsidR="00752A74" w:rsidRDefault="00752A74" w:rsidP="00AD67B9">
            <w:pPr>
              <w:pStyle w:val="BodyTextafterheading"/>
            </w:pPr>
            <w:r>
              <w:t>Provider</w:t>
            </w:r>
          </w:p>
        </w:tc>
        <w:tc>
          <w:tcPr>
            <w:tcW w:w="0"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0"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0"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379A128A" w:rsidR="00752A74" w:rsidRDefault="00D15D77" w:rsidP="002E77BD">
            <w:pPr>
              <w:pStyle w:val="BodyTextafterheading"/>
            </w:pPr>
            <w:r>
              <w:t>None</w:t>
            </w:r>
          </w:p>
        </w:tc>
        <w:tc>
          <w:tcPr>
            <w:tcW w:w="2337" w:type="dxa"/>
          </w:tcPr>
          <w:p w14:paraId="7D5604ED"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680801AA"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1634C37B"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752A74" w14:paraId="50BA7146" w14:textId="77777777" w:rsidTr="0075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0B6672" w14:textId="77777777" w:rsidR="00752A74" w:rsidRDefault="00752A74" w:rsidP="002E77BD">
            <w:pPr>
              <w:pStyle w:val="BodyTextafterheading"/>
            </w:pPr>
          </w:p>
        </w:tc>
        <w:tc>
          <w:tcPr>
            <w:tcW w:w="2337" w:type="dxa"/>
          </w:tcPr>
          <w:p w14:paraId="686629AF"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25A1723"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45365728"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752A74" w14:paraId="25153693"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B9858CF" w14:textId="77777777" w:rsidR="00752A74" w:rsidRDefault="00752A74" w:rsidP="002E77BD">
            <w:pPr>
              <w:pStyle w:val="BodyTextafterheading"/>
            </w:pPr>
          </w:p>
        </w:tc>
        <w:tc>
          <w:tcPr>
            <w:tcW w:w="2337" w:type="dxa"/>
          </w:tcPr>
          <w:p w14:paraId="3E93B08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2E7EEC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56C029EC"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lastRenderedPageBreak/>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Default="00A820FA" w:rsidP="002E77BD">
      <w:pPr>
        <w:pStyle w:val="BodyTextafterheading"/>
      </w:pPr>
      <w:r w:rsidRPr="00A820FA">
        <w:t>If the assessment of provider availability indicates potential for network development, the LMHA or LBHA must initiate procurement</w:t>
      </w:r>
      <w:r w:rsidR="002E77BD">
        <w:t xml:space="preserve">. </w:t>
      </w:r>
    </w:p>
    <w:p w14:paraId="1746B4BF" w14:textId="7830D444" w:rsidR="002E77BD" w:rsidRDefault="00094714" w:rsidP="002E77BD">
      <w:pPr>
        <w:pStyle w:val="BodyTextafterheading"/>
      </w:pPr>
      <w:r>
        <w:t xml:space="preserve">26 </w:t>
      </w:r>
      <w:r w:rsidR="002E77BD">
        <w:t xml:space="preserve">Texas Administrative Code (TAC) Chapter 301, </w:t>
      </w:r>
      <w:r w:rsidR="00E34C90">
        <w:t xml:space="preserve">Local Authority Responsibilities, </w:t>
      </w:r>
      <w:r w:rsidR="002E77BD">
        <w:t>Subchapter F</w:t>
      </w:r>
      <w:r w:rsidR="001D3E0C">
        <w:t>, Provider Network Development</w:t>
      </w:r>
      <w:r w:rsidR="002E77BD">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Default="002E77BD" w:rsidP="00DB35DD">
      <w:pPr>
        <w:pStyle w:val="BodyTextafterheading"/>
        <w:numPr>
          <w:ilvl w:val="0"/>
          <w:numId w:val="16"/>
        </w:numPr>
      </w:pPr>
      <w:r>
        <w:t>Complete table</w:t>
      </w:r>
      <w:r w:rsidR="00A820FA">
        <w:t xml:space="preserve"> </w:t>
      </w:r>
      <w:r w:rsidR="005715B3">
        <w:t>9</w:t>
      </w:r>
      <w:r>
        <w:t>, inserting additional rows as need.</w:t>
      </w:r>
    </w:p>
    <w:p w14:paraId="5DC2B907" w14:textId="6F11C00A" w:rsidR="002E77BD" w:rsidRDefault="002E77BD" w:rsidP="00DB35DD">
      <w:pPr>
        <w:pStyle w:val="BodyTextafterheading"/>
        <w:numPr>
          <w:ilvl w:val="1"/>
          <w:numId w:val="16"/>
        </w:numPr>
      </w:pPr>
      <w:r>
        <w:t>Identify the service(s) to be procured. Make a separate entry for each service or combination of services that will be procured as a separate contracting unit. Specify Adult or Child if applicable.</w:t>
      </w:r>
    </w:p>
    <w:p w14:paraId="124131F0" w14:textId="42EFB3E8" w:rsidR="002E77BD" w:rsidRDefault="002E77BD" w:rsidP="00DB35DD">
      <w:pPr>
        <w:pStyle w:val="BodyTextafterheading"/>
        <w:numPr>
          <w:ilvl w:val="1"/>
          <w:numId w:val="16"/>
        </w:numPr>
      </w:pPr>
      <w:r>
        <w:t>State the capacity to be procured, and the percent of total capacity for that service.</w:t>
      </w:r>
    </w:p>
    <w:p w14:paraId="177420AB" w14:textId="77777777" w:rsidR="000967CA" w:rsidRDefault="000967CA" w:rsidP="000967CA">
      <w:pPr>
        <w:pStyle w:val="BodyTextafterheading"/>
        <w:numPr>
          <w:ilvl w:val="1"/>
          <w:numId w:val="16"/>
        </w:numPr>
      </w:pPr>
      <w:r>
        <w:t>State the method of procurement—open enrollment Request for Application (RFA) or request for proposal (RFP).</w:t>
      </w:r>
    </w:p>
    <w:p w14:paraId="6A258958" w14:textId="1CFECC7D" w:rsidR="002E77BD" w:rsidRDefault="002E77BD" w:rsidP="00DB35DD">
      <w:pPr>
        <w:pStyle w:val="BodyTextafterheading"/>
        <w:numPr>
          <w:ilvl w:val="1"/>
          <w:numId w:val="16"/>
        </w:numPr>
      </w:pPr>
      <w:r>
        <w:t>Identify the geographic area for which the service will be procured:  all counties or name selected counties.</w:t>
      </w:r>
    </w:p>
    <w:p w14:paraId="1957A18D" w14:textId="638E5BB8" w:rsidR="002E77BD" w:rsidRDefault="002E77BD" w:rsidP="00DB35DD">
      <w:pPr>
        <w:pStyle w:val="BodyTextafterheading"/>
        <w:numPr>
          <w:ilvl w:val="1"/>
          <w:numId w:val="16"/>
        </w:numPr>
      </w:pPr>
      <w:r>
        <w:t>Document the planned begin and end dates for the procurement, and the planned contract start date.</w:t>
      </w:r>
    </w:p>
    <w:p w14:paraId="2D6BEC70" w14:textId="4FD70FDA" w:rsidR="00B72E2D" w:rsidRPr="00B72E2D" w:rsidRDefault="00B72E2D" w:rsidP="00B63753">
      <w:pPr>
        <w:pStyle w:val="BodyText"/>
        <w:spacing w:after="0"/>
        <w:rPr>
          <w:rStyle w:val="Strong"/>
        </w:rPr>
      </w:pPr>
      <w:r w:rsidRPr="00B72E2D">
        <w:rPr>
          <w:rStyle w:val="Strong"/>
        </w:rPr>
        <w:lastRenderedPageBreak/>
        <w:t xml:space="preserve">Table </w:t>
      </w:r>
      <w:r w:rsidR="005715B3">
        <w:rPr>
          <w:rStyle w:val="Strong"/>
        </w:rPr>
        <w:t>9</w:t>
      </w:r>
      <w:r w:rsidRPr="00B72E2D">
        <w:rPr>
          <w:rStyle w:val="Strong"/>
        </w:rPr>
        <w:t>:</w:t>
      </w:r>
      <w:r w:rsidR="001D3E0C">
        <w:rPr>
          <w:rStyle w:val="Strong"/>
        </w:rPr>
        <w:t xml:space="preserve"> </w:t>
      </w:r>
      <w:r w:rsidR="00620600">
        <w:rPr>
          <w:rStyle w:val="Strong"/>
        </w:rPr>
        <w:t>Procurement Plans</w:t>
      </w:r>
    </w:p>
    <w:tbl>
      <w:tblPr>
        <w:tblStyle w:val="HHSTableforTextData"/>
        <w:tblW w:w="0" w:type="auto"/>
        <w:tblLook w:val="04A0" w:firstRow="1" w:lastRow="0" w:firstColumn="1" w:lastColumn="0" w:noHBand="0" w:noVBand="1"/>
      </w:tblPr>
      <w:tblGrid>
        <w:gridCol w:w="1428"/>
        <w:gridCol w:w="1335"/>
        <w:gridCol w:w="1336"/>
        <w:gridCol w:w="1336"/>
        <w:gridCol w:w="1336"/>
        <w:gridCol w:w="1336"/>
        <w:gridCol w:w="1336"/>
      </w:tblGrid>
      <w:tr w:rsidR="004379C5" w14:paraId="308DC6D1" w14:textId="77777777" w:rsidTr="0043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87AB2D8" w14:textId="49F2C3CB" w:rsidR="004379C5" w:rsidRDefault="004379C5" w:rsidP="002E77BD">
            <w:pPr>
              <w:pStyle w:val="BodyTextafterheading"/>
            </w:pPr>
            <w:r>
              <w:t>Service or Combination of Services to be Procured</w:t>
            </w:r>
          </w:p>
        </w:tc>
        <w:tc>
          <w:tcPr>
            <w:tcW w:w="1335"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36"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6"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3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3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36"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110935" w14:textId="77777777" w:rsidR="004379C5" w:rsidRDefault="004379C5" w:rsidP="002E77BD">
            <w:pPr>
              <w:pStyle w:val="BodyTextafterheading"/>
            </w:pPr>
          </w:p>
        </w:tc>
        <w:tc>
          <w:tcPr>
            <w:tcW w:w="1335"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379C5" w14:paraId="6675908D" w14:textId="77777777" w:rsidTr="00437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01BCEBE" w14:textId="77777777" w:rsidR="004379C5" w:rsidRDefault="004379C5" w:rsidP="002E77BD">
            <w:pPr>
              <w:pStyle w:val="BodyTextafterheading"/>
            </w:pPr>
          </w:p>
        </w:tc>
        <w:tc>
          <w:tcPr>
            <w:tcW w:w="1335" w:type="dxa"/>
          </w:tcPr>
          <w:p w14:paraId="65D70738"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53CD207"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952127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2C9C04E0"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7873D971"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F69BC9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63753" w14:paraId="20CFB732"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D25A3A5" w14:textId="77777777" w:rsidR="00B63753" w:rsidRDefault="00B63753" w:rsidP="002E77BD">
            <w:pPr>
              <w:pStyle w:val="BodyTextafterheading"/>
            </w:pPr>
          </w:p>
        </w:tc>
        <w:tc>
          <w:tcPr>
            <w:tcW w:w="1335" w:type="dxa"/>
          </w:tcPr>
          <w:p w14:paraId="1803BBF3"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24E05E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646858D"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A7E695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1E9CC0E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EA1D0A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Default="002E77BD" w:rsidP="002E77BD">
      <w:pPr>
        <w:pStyle w:val="BodyTextafterheading"/>
      </w:pPr>
      <w:r>
        <w:t>Network development includes the addition of new provider organizations, services, or capacity to an LMHA’s or LBHA’s external provider network.</w:t>
      </w:r>
    </w:p>
    <w:p w14:paraId="2211A990" w14:textId="7176AA3A" w:rsidR="002E77BD" w:rsidRDefault="002E77BD" w:rsidP="00DB35DD">
      <w:pPr>
        <w:pStyle w:val="BodyTextafterheading"/>
        <w:numPr>
          <w:ilvl w:val="0"/>
          <w:numId w:val="16"/>
        </w:numPr>
      </w:pPr>
      <w:r>
        <w:t>Complete table</w:t>
      </w:r>
      <w:r w:rsidR="002B3982">
        <w:t xml:space="preserve"> 1</w:t>
      </w:r>
      <w:r w:rsidR="005715B3">
        <w:t>0</w:t>
      </w:r>
      <w:r w:rsidR="002B3982" w:rsidRPr="002B3982">
        <w:t xml:space="preserve"> </w:t>
      </w:r>
      <w:r w:rsidR="002B3982">
        <w:t>based on the LMHA’s or LBHA’s assessment of provider availability</w:t>
      </w:r>
      <w:r>
        <w:t xml:space="preserve">. </w:t>
      </w:r>
      <w:r w:rsidR="00AD67B9">
        <w:t>R</w:t>
      </w:r>
      <w:r>
        <w:t>eview</w:t>
      </w:r>
      <w:r w:rsidR="009B4A79">
        <w:t xml:space="preserve"> </w:t>
      </w:r>
      <w:hyperlink r:id="rId13" w:history="1">
        <w:r w:rsidR="009B4A79" w:rsidRPr="00841ABA">
          <w:rPr>
            <w:rStyle w:val="Hyperlink"/>
            <w:rFonts w:cstheme="minorBidi"/>
          </w:rPr>
          <w:t>26</w:t>
        </w:r>
        <w:r w:rsidRPr="00841ABA">
          <w:rPr>
            <w:rStyle w:val="Hyperlink"/>
            <w:rFonts w:cstheme="minorBidi"/>
          </w:rPr>
          <w:t xml:space="preserve"> TAC </w:t>
        </w:r>
        <w:r w:rsidR="00AD67B9">
          <w:rPr>
            <w:rStyle w:val="Hyperlink"/>
            <w:rFonts w:cstheme="minorBidi"/>
          </w:rPr>
          <w:t xml:space="preserve">Section </w:t>
        </w:r>
        <w:r w:rsidRPr="00841ABA">
          <w:rPr>
            <w:rStyle w:val="Hyperlink"/>
            <w:rFonts w:cstheme="minorBidi"/>
          </w:rPr>
          <w:t>301</w:t>
        </w:r>
        <w:r w:rsidR="003D19E6" w:rsidRPr="00841ABA">
          <w:rPr>
            <w:rStyle w:val="Hyperlink"/>
            <w:rFonts w:cstheme="minorBidi"/>
          </w:rPr>
          <w:t>.</w:t>
        </w:r>
        <w:r w:rsidR="00496A72" w:rsidRPr="00841ABA">
          <w:rPr>
            <w:rStyle w:val="Hyperlink"/>
            <w:rFonts w:cstheme="minorBidi"/>
          </w:rPr>
          <w:t>259</w:t>
        </w:r>
      </w:hyperlink>
      <w:r w:rsidR="00496A72">
        <w:t xml:space="preserve"> </w:t>
      </w:r>
      <w:r>
        <w:t>carefully to be sure the rationale addresses the requirements specified in the rule (See Appendix B).</w:t>
      </w:r>
    </w:p>
    <w:p w14:paraId="1AA2B9FA" w14:textId="26AB6DC0" w:rsidR="002E77BD" w:rsidRDefault="002E77BD" w:rsidP="00DB35DD">
      <w:pPr>
        <w:pStyle w:val="BodyTextafterheading"/>
        <w:numPr>
          <w:ilvl w:val="1"/>
          <w:numId w:val="16"/>
        </w:numPr>
      </w:pPr>
      <w:r>
        <w:t xml:space="preserve">Based on the LMHA’s or LBHA’s assessment of provider availability, respond to each of the following questions. </w:t>
      </w:r>
    </w:p>
    <w:p w14:paraId="6FC57C4A" w14:textId="3D6508DF" w:rsidR="002E77BD" w:rsidRDefault="00AD67B9" w:rsidP="00446B09">
      <w:pPr>
        <w:pStyle w:val="BodyTextafterheading"/>
        <w:numPr>
          <w:ilvl w:val="1"/>
          <w:numId w:val="16"/>
        </w:numPr>
      </w:pPr>
      <w:r>
        <w:t>If “yes” is answered for any restriction identified in table 1</w:t>
      </w:r>
      <w:r w:rsidR="005715B3">
        <w:t>0</w:t>
      </w:r>
      <w:r>
        <w:t>, p</w:t>
      </w:r>
      <w:r w:rsidR="00446B09">
        <w:t>rovide a clear rationale</w:t>
      </w:r>
      <w:r w:rsidR="0069232E">
        <w:t xml:space="preserve">. </w:t>
      </w:r>
    </w:p>
    <w:p w14:paraId="063E263C" w14:textId="0C730B73" w:rsidR="002E77BD" w:rsidRDefault="002E77BD" w:rsidP="00DB35DD">
      <w:pPr>
        <w:pStyle w:val="BodyTextafterheading"/>
        <w:numPr>
          <w:ilvl w:val="1"/>
          <w:numId w:val="16"/>
        </w:numPr>
      </w:pPr>
      <w:r>
        <w:lastRenderedPageBreak/>
        <w:t xml:space="preserve">If the restriction applies to multiple procurements, the rationale must address each of the restricted procurements or state that it is applicable to </w:t>
      </w:r>
      <w:r w:rsidR="00016FC6">
        <w:t>all</w:t>
      </w:r>
      <w:r>
        <w:t xml:space="preserve"> the restricted procurements.</w:t>
      </w:r>
    </w:p>
    <w:p w14:paraId="194D8F4F" w14:textId="2A4F16A5" w:rsidR="002E77BD" w:rsidRDefault="002E77BD" w:rsidP="00DB35DD">
      <w:pPr>
        <w:pStyle w:val="BodyTextafterheading"/>
        <w:numPr>
          <w:ilvl w:val="1"/>
          <w:numId w:val="16"/>
        </w:numPr>
      </w:pPr>
      <w:r>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lastRenderedPageBreak/>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77777777" w:rsidR="000E2404" w:rsidRDefault="000E2404" w:rsidP="002E77BD">
            <w:pPr>
              <w:pStyle w:val="BodyTextafterheading"/>
            </w:pP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lastRenderedPageBreak/>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31186CF1" w:rsidR="00485ACF" w:rsidRDefault="008369CD" w:rsidP="002E77BD">
            <w:pPr>
              <w:pStyle w:val="BodyTextafterheading"/>
            </w:pPr>
            <w:r>
              <w:t>FY25, 11/06/24</w:t>
            </w:r>
          </w:p>
        </w:tc>
        <w:tc>
          <w:tcPr>
            <w:tcW w:w="4675" w:type="dxa"/>
          </w:tcPr>
          <w:p w14:paraId="2C13F319" w14:textId="7346514C" w:rsidR="00485ACF" w:rsidRDefault="008369CD"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PNAC was reminded of the LPND </w:t>
            </w:r>
            <w:r w:rsidR="00496CEE">
              <w:t xml:space="preserve">throughout the year, most recently on Nov 6, 2024 for </w:t>
            </w:r>
            <w:r w:rsidR="00C654D6">
              <w:t>involvement in</w:t>
            </w:r>
            <w:r w:rsidR="00496CEE">
              <w:t xml:space="preserve"> draft plan, and will be emailed a copy of this plan.</w:t>
            </w: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7777777" w:rsidR="00485ACF" w:rsidRDefault="00485ACF" w:rsidP="002E77BD">
            <w:pPr>
              <w:pStyle w:val="BodyTextafterheading"/>
            </w:pPr>
          </w:p>
        </w:tc>
        <w:tc>
          <w:tcPr>
            <w:tcW w:w="4675" w:type="dxa"/>
          </w:tcPr>
          <w:p w14:paraId="3532CED0" w14:textId="77777777" w:rsidR="00485ACF" w:rsidRDefault="00485ACF"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77777777" w:rsidR="00485ACF" w:rsidRDefault="00485ACF" w:rsidP="002E77BD">
            <w:pPr>
              <w:pStyle w:val="BodyTextafterheading"/>
            </w:pPr>
          </w:p>
        </w:tc>
        <w:tc>
          <w:tcPr>
            <w:tcW w:w="4675" w:type="dxa"/>
          </w:tcPr>
          <w:p w14:paraId="5576EB0A"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w:t>
      </w:r>
      <w:r>
        <w:lastRenderedPageBreak/>
        <w:t xml:space="preserve">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6DC744FA" w:rsidR="00EB4D8F" w:rsidRDefault="00496CEE" w:rsidP="002E77BD">
            <w:pPr>
              <w:pStyle w:val="BodyTextafterheading"/>
            </w:pPr>
            <w:r>
              <w:t>None</w:t>
            </w: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4"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lastRenderedPageBreak/>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5"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lastRenderedPageBreak/>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6"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lastRenderedPageBreak/>
        <w:t>D</w:t>
      </w:r>
      <w:r w:rsidR="003D57C7">
        <w:t xml:space="preserve">ocument that it has evaluated a range of other measures to ensure continuous delivery of services, including but not limited to those identified by the </w:t>
      </w:r>
      <w:r w:rsidR="00B46525">
        <w:t xml:space="preserve">PNAC </w:t>
      </w:r>
      <w:r w:rsidR="003D57C7">
        <w:t>and the department at the beginning of each planning cycle;</w:t>
      </w:r>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determines that external providers are willing and able to provide sufficient added service volume within a reasonable period of time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lastRenderedPageBreak/>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enters into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53720B">
      <w:headerReference w:type="even" r:id="rId17"/>
      <w:headerReference w:type="default" r:id="rId18"/>
      <w:footerReference w:type="even" r:id="rId19"/>
      <w:footerReference w:type="default" r:id="rId20"/>
      <w:headerReference w:type="first" r:id="rId21"/>
      <w:footerReference w:type="first" r:id="rId22"/>
      <w:footnotePr>
        <w:numFmt w:val="lowerLetter"/>
      </w:footnotePr>
      <w:endnotePr>
        <w:numFmt w:val="lowerLetter"/>
        <w:numRestart w:val="eachSect"/>
      </w:endnotePr>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48D1" w14:textId="77777777" w:rsidR="009B1EB0" w:rsidRDefault="009B1EB0" w:rsidP="000E59DE">
      <w:r>
        <w:separator/>
      </w:r>
    </w:p>
    <w:p w14:paraId="2F927350" w14:textId="77777777" w:rsidR="009B1EB0" w:rsidRDefault="009B1EB0" w:rsidP="000E59DE"/>
  </w:endnote>
  <w:endnote w:type="continuationSeparator" w:id="0">
    <w:p w14:paraId="680AA207" w14:textId="77777777" w:rsidR="009B1EB0" w:rsidRDefault="009B1EB0" w:rsidP="000E59DE">
      <w:r>
        <w:continuationSeparator/>
      </w:r>
    </w:p>
    <w:p w14:paraId="7AF6E039" w14:textId="77777777" w:rsidR="009B1EB0" w:rsidRDefault="009B1EB0" w:rsidP="000E59DE"/>
  </w:endnote>
  <w:endnote w:type="continuationNotice" w:id="1">
    <w:p w14:paraId="139DBF6E" w14:textId="77777777" w:rsidR="009B1EB0" w:rsidRPr="00BE23B2" w:rsidRDefault="009B1EB0" w:rsidP="000E59DE"/>
    <w:p w14:paraId="25C593A3" w14:textId="77777777" w:rsidR="009B1EB0" w:rsidRDefault="009B1EB0"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63F4" w14:textId="77777777" w:rsidR="00257FA1" w:rsidRDefault="0025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8C55" w14:textId="233F7E48"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rsidR="0053720B">
      <w:rPr>
        <w:noProof/>
      </w:rPr>
      <w:t>22</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69101" w14:textId="77777777" w:rsidR="009B1EB0" w:rsidRDefault="009B1EB0" w:rsidP="000E59DE">
      <w:r>
        <w:separator/>
      </w:r>
    </w:p>
  </w:footnote>
  <w:footnote w:type="continuationSeparator" w:id="0">
    <w:p w14:paraId="01152E41" w14:textId="77777777" w:rsidR="009B1EB0" w:rsidRDefault="009B1EB0" w:rsidP="000E59DE">
      <w:r>
        <w:continuationSeparator/>
      </w:r>
    </w:p>
  </w:footnote>
  <w:footnote w:type="continuationNotice" w:id="1">
    <w:p w14:paraId="14D99770" w14:textId="77777777" w:rsidR="009B1EB0" w:rsidRPr="00BE23B2" w:rsidRDefault="009B1EB0" w:rsidP="000E59DE"/>
    <w:p w14:paraId="7A93618A" w14:textId="77777777" w:rsidR="009B1EB0" w:rsidRDefault="009B1EB0"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B0B7" w14:textId="77777777" w:rsidR="00257FA1" w:rsidRDefault="00257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87431"/>
      <w:docPartObj>
        <w:docPartGallery w:val="Watermarks"/>
        <w:docPartUnique/>
      </w:docPartObj>
    </w:sdtPr>
    <w:sdtEndPr/>
    <w:sdtContent>
      <w:p w14:paraId="2D276FB9" w14:textId="0FC5C99F" w:rsidR="00257FA1" w:rsidRDefault="00E670DE">
        <w:pPr>
          <w:pStyle w:val="Header"/>
        </w:pPr>
        <w:r>
          <w:rPr>
            <w:noProof/>
          </w:rPr>
          <w:pict w14:anchorId="11E8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2454" w14:textId="77777777" w:rsidR="00257FA1" w:rsidRDefault="0025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1"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737935">
    <w:abstractNumId w:val="10"/>
  </w:num>
  <w:num w:numId="2" w16cid:durableId="1099524716">
    <w:abstractNumId w:val="20"/>
  </w:num>
  <w:num w:numId="3" w16cid:durableId="1914391453">
    <w:abstractNumId w:val="7"/>
  </w:num>
  <w:num w:numId="4" w16cid:durableId="1577977244">
    <w:abstractNumId w:val="15"/>
  </w:num>
  <w:num w:numId="5" w16cid:durableId="1826777279">
    <w:abstractNumId w:val="0"/>
  </w:num>
  <w:num w:numId="6" w16cid:durableId="1540390671">
    <w:abstractNumId w:val="23"/>
  </w:num>
  <w:num w:numId="7" w16cid:durableId="294991288">
    <w:abstractNumId w:val="13"/>
  </w:num>
  <w:num w:numId="8" w16cid:durableId="121659617">
    <w:abstractNumId w:val="9"/>
  </w:num>
  <w:num w:numId="9" w16cid:durableId="1836843048">
    <w:abstractNumId w:val="18"/>
  </w:num>
  <w:num w:numId="10" w16cid:durableId="76486290">
    <w:abstractNumId w:val="2"/>
  </w:num>
  <w:num w:numId="11" w16cid:durableId="164134018">
    <w:abstractNumId w:val="6"/>
  </w:num>
  <w:num w:numId="12" w16cid:durableId="752750301">
    <w:abstractNumId w:val="25"/>
  </w:num>
  <w:num w:numId="13" w16cid:durableId="967508450">
    <w:abstractNumId w:val="8"/>
  </w:num>
  <w:num w:numId="14" w16cid:durableId="730930230">
    <w:abstractNumId w:val="22"/>
  </w:num>
  <w:num w:numId="15" w16cid:durableId="2069575686">
    <w:abstractNumId w:val="19"/>
  </w:num>
  <w:num w:numId="16" w16cid:durableId="717820721">
    <w:abstractNumId w:val="24"/>
  </w:num>
  <w:num w:numId="17" w16cid:durableId="664551245">
    <w:abstractNumId w:val="5"/>
  </w:num>
  <w:num w:numId="18" w16cid:durableId="2016223330">
    <w:abstractNumId w:val="3"/>
  </w:num>
  <w:num w:numId="19" w16cid:durableId="1974167172">
    <w:abstractNumId w:val="4"/>
  </w:num>
  <w:num w:numId="20" w16cid:durableId="111946080">
    <w:abstractNumId w:val="21"/>
  </w:num>
  <w:num w:numId="21" w16cid:durableId="1061976235">
    <w:abstractNumId w:val="12"/>
  </w:num>
  <w:num w:numId="22" w16cid:durableId="1747143890">
    <w:abstractNumId w:val="11"/>
  </w:num>
  <w:num w:numId="23" w16cid:durableId="2143188775">
    <w:abstractNumId w:val="1"/>
  </w:num>
  <w:num w:numId="24" w16cid:durableId="1925844409">
    <w:abstractNumId w:val="16"/>
  </w:num>
  <w:num w:numId="25" w16cid:durableId="971638320">
    <w:abstractNumId w:val="14"/>
  </w:num>
  <w:num w:numId="26" w16cid:durableId="7975957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ocumentProtection w:edit="readOnly" w:enforcement="1"/>
  <w:defaultTabStop w:val="720"/>
  <w:characterSpacingControl w:val="doNotCompress"/>
  <w:hdrShapeDefaults>
    <o:shapedefaults v:ext="edit" spidmax="2050"/>
    <o:shapelayout v:ext="edit">
      <o:idmap v:ext="edit" data="1"/>
    </o:shapelayout>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A8"/>
    <w:rsid w:val="00003611"/>
    <w:rsid w:val="0000543F"/>
    <w:rsid w:val="000062BC"/>
    <w:rsid w:val="00007426"/>
    <w:rsid w:val="000103D2"/>
    <w:rsid w:val="00010D65"/>
    <w:rsid w:val="00016FC6"/>
    <w:rsid w:val="00021D62"/>
    <w:rsid w:val="0002300D"/>
    <w:rsid w:val="00026B05"/>
    <w:rsid w:val="00035F74"/>
    <w:rsid w:val="00040E11"/>
    <w:rsid w:val="00050A4F"/>
    <w:rsid w:val="00052F3D"/>
    <w:rsid w:val="000548F5"/>
    <w:rsid w:val="000577F3"/>
    <w:rsid w:val="00063416"/>
    <w:rsid w:val="00063C2A"/>
    <w:rsid w:val="00063D03"/>
    <w:rsid w:val="00067170"/>
    <w:rsid w:val="000674CE"/>
    <w:rsid w:val="00072030"/>
    <w:rsid w:val="00076361"/>
    <w:rsid w:val="000809F0"/>
    <w:rsid w:val="000862F1"/>
    <w:rsid w:val="000873C7"/>
    <w:rsid w:val="00094714"/>
    <w:rsid w:val="000967CA"/>
    <w:rsid w:val="000A0FE8"/>
    <w:rsid w:val="000A351D"/>
    <w:rsid w:val="000A5224"/>
    <w:rsid w:val="000B1F34"/>
    <w:rsid w:val="000B3071"/>
    <w:rsid w:val="000B3EA7"/>
    <w:rsid w:val="000C36D2"/>
    <w:rsid w:val="000C5FD5"/>
    <w:rsid w:val="000D2FC9"/>
    <w:rsid w:val="000D45FE"/>
    <w:rsid w:val="000D46AF"/>
    <w:rsid w:val="000D61EC"/>
    <w:rsid w:val="000E09DF"/>
    <w:rsid w:val="000E2404"/>
    <w:rsid w:val="000E3BEC"/>
    <w:rsid w:val="000E59DE"/>
    <w:rsid w:val="000E6757"/>
    <w:rsid w:val="000E7BEF"/>
    <w:rsid w:val="000F02DF"/>
    <w:rsid w:val="000F31B2"/>
    <w:rsid w:val="00101F54"/>
    <w:rsid w:val="00101F5E"/>
    <w:rsid w:val="00106034"/>
    <w:rsid w:val="00124226"/>
    <w:rsid w:val="0012458C"/>
    <w:rsid w:val="001261C3"/>
    <w:rsid w:val="00131B63"/>
    <w:rsid w:val="00137306"/>
    <w:rsid w:val="00140D94"/>
    <w:rsid w:val="00141F81"/>
    <w:rsid w:val="0014577F"/>
    <w:rsid w:val="00147A67"/>
    <w:rsid w:val="00147BCA"/>
    <w:rsid w:val="00150FA5"/>
    <w:rsid w:val="00155671"/>
    <w:rsid w:val="001607C2"/>
    <w:rsid w:val="00161C3A"/>
    <w:rsid w:val="00162344"/>
    <w:rsid w:val="00162419"/>
    <w:rsid w:val="001632AF"/>
    <w:rsid w:val="00167592"/>
    <w:rsid w:val="001706ED"/>
    <w:rsid w:val="0017226E"/>
    <w:rsid w:val="0018158C"/>
    <w:rsid w:val="00184A85"/>
    <w:rsid w:val="00187A0A"/>
    <w:rsid w:val="00194EFC"/>
    <w:rsid w:val="00195162"/>
    <w:rsid w:val="00195F32"/>
    <w:rsid w:val="00196C80"/>
    <w:rsid w:val="001A5B22"/>
    <w:rsid w:val="001A6214"/>
    <w:rsid w:val="001A75D9"/>
    <w:rsid w:val="001B4DEB"/>
    <w:rsid w:val="001B6264"/>
    <w:rsid w:val="001C2741"/>
    <w:rsid w:val="001C5FAC"/>
    <w:rsid w:val="001D1136"/>
    <w:rsid w:val="001D2E60"/>
    <w:rsid w:val="001D3E0C"/>
    <w:rsid w:val="001E766E"/>
    <w:rsid w:val="00200CCE"/>
    <w:rsid w:val="0020275A"/>
    <w:rsid w:val="00212C23"/>
    <w:rsid w:val="00214CA9"/>
    <w:rsid w:val="00216659"/>
    <w:rsid w:val="0022030F"/>
    <w:rsid w:val="00222BE1"/>
    <w:rsid w:val="002236D2"/>
    <w:rsid w:val="00226255"/>
    <w:rsid w:val="00233D7C"/>
    <w:rsid w:val="00240C16"/>
    <w:rsid w:val="0024161A"/>
    <w:rsid w:val="0024184C"/>
    <w:rsid w:val="0024423B"/>
    <w:rsid w:val="00246352"/>
    <w:rsid w:val="00250227"/>
    <w:rsid w:val="00250F08"/>
    <w:rsid w:val="002542B4"/>
    <w:rsid w:val="00257FA1"/>
    <w:rsid w:val="00275511"/>
    <w:rsid w:val="00276923"/>
    <w:rsid w:val="002816C4"/>
    <w:rsid w:val="00284262"/>
    <w:rsid w:val="00286D31"/>
    <w:rsid w:val="00292763"/>
    <w:rsid w:val="00297272"/>
    <w:rsid w:val="002A11CA"/>
    <w:rsid w:val="002A2090"/>
    <w:rsid w:val="002A38DC"/>
    <w:rsid w:val="002A5063"/>
    <w:rsid w:val="002A672A"/>
    <w:rsid w:val="002B1A80"/>
    <w:rsid w:val="002B3982"/>
    <w:rsid w:val="002B6788"/>
    <w:rsid w:val="002B7A06"/>
    <w:rsid w:val="002C2A28"/>
    <w:rsid w:val="002D1FD0"/>
    <w:rsid w:val="002D72E1"/>
    <w:rsid w:val="002E2979"/>
    <w:rsid w:val="002E4D45"/>
    <w:rsid w:val="002E6BED"/>
    <w:rsid w:val="002E77BD"/>
    <w:rsid w:val="002F0249"/>
    <w:rsid w:val="002F1503"/>
    <w:rsid w:val="002F3BCD"/>
    <w:rsid w:val="00303BBD"/>
    <w:rsid w:val="00311B29"/>
    <w:rsid w:val="00324000"/>
    <w:rsid w:val="00327482"/>
    <w:rsid w:val="00333D56"/>
    <w:rsid w:val="003404E9"/>
    <w:rsid w:val="00341CFE"/>
    <w:rsid w:val="00344354"/>
    <w:rsid w:val="00345BE3"/>
    <w:rsid w:val="00345E37"/>
    <w:rsid w:val="0034665D"/>
    <w:rsid w:val="00346B9E"/>
    <w:rsid w:val="003559E8"/>
    <w:rsid w:val="00357C8B"/>
    <w:rsid w:val="00363808"/>
    <w:rsid w:val="00363A66"/>
    <w:rsid w:val="003647A9"/>
    <w:rsid w:val="00366895"/>
    <w:rsid w:val="00371424"/>
    <w:rsid w:val="00371516"/>
    <w:rsid w:val="003768D1"/>
    <w:rsid w:val="00381FA4"/>
    <w:rsid w:val="003A3DA7"/>
    <w:rsid w:val="003A7A69"/>
    <w:rsid w:val="003B0B9F"/>
    <w:rsid w:val="003C6D01"/>
    <w:rsid w:val="003C7B54"/>
    <w:rsid w:val="003D19E6"/>
    <w:rsid w:val="003D3B8E"/>
    <w:rsid w:val="003D57C7"/>
    <w:rsid w:val="003D5D0A"/>
    <w:rsid w:val="003D6575"/>
    <w:rsid w:val="003E0050"/>
    <w:rsid w:val="003E1998"/>
    <w:rsid w:val="003E37EC"/>
    <w:rsid w:val="003E41FF"/>
    <w:rsid w:val="003F23B9"/>
    <w:rsid w:val="003F47C0"/>
    <w:rsid w:val="004003B1"/>
    <w:rsid w:val="0040191F"/>
    <w:rsid w:val="004048AB"/>
    <w:rsid w:val="004053B3"/>
    <w:rsid w:val="0040651B"/>
    <w:rsid w:val="00411960"/>
    <w:rsid w:val="004157CA"/>
    <w:rsid w:val="004226B9"/>
    <w:rsid w:val="00425266"/>
    <w:rsid w:val="004365A5"/>
    <w:rsid w:val="0043784B"/>
    <w:rsid w:val="004379C5"/>
    <w:rsid w:val="0044042D"/>
    <w:rsid w:val="004421E7"/>
    <w:rsid w:val="00444527"/>
    <w:rsid w:val="0044514E"/>
    <w:rsid w:val="00445998"/>
    <w:rsid w:val="00446B09"/>
    <w:rsid w:val="00446D4D"/>
    <w:rsid w:val="004476CF"/>
    <w:rsid w:val="0045240D"/>
    <w:rsid w:val="00454729"/>
    <w:rsid w:val="00463E92"/>
    <w:rsid w:val="00470EC4"/>
    <w:rsid w:val="00476A05"/>
    <w:rsid w:val="00476A13"/>
    <w:rsid w:val="00477E88"/>
    <w:rsid w:val="00484EF2"/>
    <w:rsid w:val="00485ACF"/>
    <w:rsid w:val="004868C4"/>
    <w:rsid w:val="00495F99"/>
    <w:rsid w:val="00496A72"/>
    <w:rsid w:val="00496CEE"/>
    <w:rsid w:val="00497A2E"/>
    <w:rsid w:val="004A3D90"/>
    <w:rsid w:val="004A5EE8"/>
    <w:rsid w:val="004B0519"/>
    <w:rsid w:val="004B2314"/>
    <w:rsid w:val="004B2F5D"/>
    <w:rsid w:val="004C051B"/>
    <w:rsid w:val="004C12F7"/>
    <w:rsid w:val="004C19FA"/>
    <w:rsid w:val="004C4488"/>
    <w:rsid w:val="004C6BC3"/>
    <w:rsid w:val="004C7ABA"/>
    <w:rsid w:val="004D0536"/>
    <w:rsid w:val="004D7F37"/>
    <w:rsid w:val="004E1885"/>
    <w:rsid w:val="004E6AD9"/>
    <w:rsid w:val="004E7101"/>
    <w:rsid w:val="004E72E4"/>
    <w:rsid w:val="004E7CA9"/>
    <w:rsid w:val="004F2A89"/>
    <w:rsid w:val="004F3821"/>
    <w:rsid w:val="005013B2"/>
    <w:rsid w:val="00502770"/>
    <w:rsid w:val="00503BD5"/>
    <w:rsid w:val="00504FD0"/>
    <w:rsid w:val="00517D5E"/>
    <w:rsid w:val="00521CD8"/>
    <w:rsid w:val="00521CFF"/>
    <w:rsid w:val="00534CC0"/>
    <w:rsid w:val="0053720B"/>
    <w:rsid w:val="00552AEC"/>
    <w:rsid w:val="00552CFB"/>
    <w:rsid w:val="005574E1"/>
    <w:rsid w:val="00570AD5"/>
    <w:rsid w:val="005715B3"/>
    <w:rsid w:val="00575689"/>
    <w:rsid w:val="005766BE"/>
    <w:rsid w:val="00576B0E"/>
    <w:rsid w:val="00580D2B"/>
    <w:rsid w:val="00581C85"/>
    <w:rsid w:val="005835E1"/>
    <w:rsid w:val="005964F6"/>
    <w:rsid w:val="00597C6D"/>
    <w:rsid w:val="005A2D47"/>
    <w:rsid w:val="005A6BC4"/>
    <w:rsid w:val="005A7B40"/>
    <w:rsid w:val="005B571D"/>
    <w:rsid w:val="005B75BA"/>
    <w:rsid w:val="005C1880"/>
    <w:rsid w:val="005C1FE3"/>
    <w:rsid w:val="005C2739"/>
    <w:rsid w:val="005C4C60"/>
    <w:rsid w:val="005C7B8F"/>
    <w:rsid w:val="005D2437"/>
    <w:rsid w:val="005D6728"/>
    <w:rsid w:val="005D7531"/>
    <w:rsid w:val="005D7C97"/>
    <w:rsid w:val="005E1BE7"/>
    <w:rsid w:val="005E2106"/>
    <w:rsid w:val="005E210C"/>
    <w:rsid w:val="005E23B5"/>
    <w:rsid w:val="005E6203"/>
    <w:rsid w:val="005E6F74"/>
    <w:rsid w:val="005F0AC5"/>
    <w:rsid w:val="005F18C3"/>
    <w:rsid w:val="005F2FCD"/>
    <w:rsid w:val="005F43A8"/>
    <w:rsid w:val="005F54F5"/>
    <w:rsid w:val="00600011"/>
    <w:rsid w:val="00607A52"/>
    <w:rsid w:val="00613EF4"/>
    <w:rsid w:val="00614323"/>
    <w:rsid w:val="00617CDD"/>
    <w:rsid w:val="00620600"/>
    <w:rsid w:val="00626A22"/>
    <w:rsid w:val="0063406F"/>
    <w:rsid w:val="006343EC"/>
    <w:rsid w:val="00635C80"/>
    <w:rsid w:val="00636EB9"/>
    <w:rsid w:val="006438F3"/>
    <w:rsid w:val="00644412"/>
    <w:rsid w:val="00645F51"/>
    <w:rsid w:val="00646FB0"/>
    <w:rsid w:val="0065297C"/>
    <w:rsid w:val="00653215"/>
    <w:rsid w:val="00654295"/>
    <w:rsid w:val="00657F73"/>
    <w:rsid w:val="00660E58"/>
    <w:rsid w:val="00664507"/>
    <w:rsid w:val="00666716"/>
    <w:rsid w:val="00666970"/>
    <w:rsid w:val="006678BD"/>
    <w:rsid w:val="00675DEC"/>
    <w:rsid w:val="00677827"/>
    <w:rsid w:val="006817E3"/>
    <w:rsid w:val="0068235D"/>
    <w:rsid w:val="00683760"/>
    <w:rsid w:val="00683B9D"/>
    <w:rsid w:val="006853DE"/>
    <w:rsid w:val="00685F1D"/>
    <w:rsid w:val="00686460"/>
    <w:rsid w:val="0069038E"/>
    <w:rsid w:val="0069232E"/>
    <w:rsid w:val="00692774"/>
    <w:rsid w:val="00693C3C"/>
    <w:rsid w:val="00696CFF"/>
    <w:rsid w:val="006A0449"/>
    <w:rsid w:val="006A62F6"/>
    <w:rsid w:val="006B00B9"/>
    <w:rsid w:val="006B514F"/>
    <w:rsid w:val="006C4EFB"/>
    <w:rsid w:val="006D0D91"/>
    <w:rsid w:val="006E1457"/>
    <w:rsid w:val="006E2D2A"/>
    <w:rsid w:val="006F442D"/>
    <w:rsid w:val="00701B23"/>
    <w:rsid w:val="007167DD"/>
    <w:rsid w:val="00720A88"/>
    <w:rsid w:val="00720FE4"/>
    <w:rsid w:val="00724434"/>
    <w:rsid w:val="00724CD7"/>
    <w:rsid w:val="00725FCA"/>
    <w:rsid w:val="007336E3"/>
    <w:rsid w:val="00741583"/>
    <w:rsid w:val="007419EF"/>
    <w:rsid w:val="00752A74"/>
    <w:rsid w:val="00754858"/>
    <w:rsid w:val="00762C86"/>
    <w:rsid w:val="00764A84"/>
    <w:rsid w:val="007723D6"/>
    <w:rsid w:val="00775875"/>
    <w:rsid w:val="0077619E"/>
    <w:rsid w:val="00776D4A"/>
    <w:rsid w:val="00782436"/>
    <w:rsid w:val="007948E6"/>
    <w:rsid w:val="007A0EDF"/>
    <w:rsid w:val="007A5387"/>
    <w:rsid w:val="007A61A8"/>
    <w:rsid w:val="007B0822"/>
    <w:rsid w:val="007B0FC3"/>
    <w:rsid w:val="007B13C7"/>
    <w:rsid w:val="007B7CA4"/>
    <w:rsid w:val="007C06CC"/>
    <w:rsid w:val="007D5310"/>
    <w:rsid w:val="007D7ACE"/>
    <w:rsid w:val="007E0E78"/>
    <w:rsid w:val="007F14BF"/>
    <w:rsid w:val="00803D46"/>
    <w:rsid w:val="008060E4"/>
    <w:rsid w:val="00807998"/>
    <w:rsid w:val="00813388"/>
    <w:rsid w:val="00815179"/>
    <w:rsid w:val="008154B0"/>
    <w:rsid w:val="00823377"/>
    <w:rsid w:val="00825AFD"/>
    <w:rsid w:val="00827D6B"/>
    <w:rsid w:val="00832814"/>
    <w:rsid w:val="008356BD"/>
    <w:rsid w:val="008369CD"/>
    <w:rsid w:val="008370AE"/>
    <w:rsid w:val="00841ABA"/>
    <w:rsid w:val="00845291"/>
    <w:rsid w:val="00851874"/>
    <w:rsid w:val="00852D2D"/>
    <w:rsid w:val="008563DD"/>
    <w:rsid w:val="00863C3A"/>
    <w:rsid w:val="0087070E"/>
    <w:rsid w:val="008819C1"/>
    <w:rsid w:val="00895D36"/>
    <w:rsid w:val="008A4146"/>
    <w:rsid w:val="008A6F0A"/>
    <w:rsid w:val="008B04B0"/>
    <w:rsid w:val="008B2B28"/>
    <w:rsid w:val="008D00BD"/>
    <w:rsid w:val="008D34F9"/>
    <w:rsid w:val="008E02EC"/>
    <w:rsid w:val="008E0E20"/>
    <w:rsid w:val="008E4837"/>
    <w:rsid w:val="008E5F06"/>
    <w:rsid w:val="008E6A3A"/>
    <w:rsid w:val="008F035A"/>
    <w:rsid w:val="00903B1D"/>
    <w:rsid w:val="00905276"/>
    <w:rsid w:val="009078C9"/>
    <w:rsid w:val="00911366"/>
    <w:rsid w:val="00911CD7"/>
    <w:rsid w:val="0091433D"/>
    <w:rsid w:val="00915845"/>
    <w:rsid w:val="00915C59"/>
    <w:rsid w:val="009272B8"/>
    <w:rsid w:val="009309B1"/>
    <w:rsid w:val="00935B96"/>
    <w:rsid w:val="00936462"/>
    <w:rsid w:val="00940B53"/>
    <w:rsid w:val="009444FF"/>
    <w:rsid w:val="0095140B"/>
    <w:rsid w:val="00955957"/>
    <w:rsid w:val="00955D22"/>
    <w:rsid w:val="0096447D"/>
    <w:rsid w:val="00966638"/>
    <w:rsid w:val="00967274"/>
    <w:rsid w:val="009676DC"/>
    <w:rsid w:val="009712BE"/>
    <w:rsid w:val="00972050"/>
    <w:rsid w:val="009738A2"/>
    <w:rsid w:val="00973974"/>
    <w:rsid w:val="009A05DC"/>
    <w:rsid w:val="009A32FC"/>
    <w:rsid w:val="009B0A1A"/>
    <w:rsid w:val="009B1EB0"/>
    <w:rsid w:val="009B4A79"/>
    <w:rsid w:val="009B6B38"/>
    <w:rsid w:val="009B7993"/>
    <w:rsid w:val="009C71F0"/>
    <w:rsid w:val="009D77D8"/>
    <w:rsid w:val="009D7B4D"/>
    <w:rsid w:val="009E304A"/>
    <w:rsid w:val="009E338D"/>
    <w:rsid w:val="009E6DED"/>
    <w:rsid w:val="009F4852"/>
    <w:rsid w:val="00A004B7"/>
    <w:rsid w:val="00A01A7C"/>
    <w:rsid w:val="00A04070"/>
    <w:rsid w:val="00A05C85"/>
    <w:rsid w:val="00A10C89"/>
    <w:rsid w:val="00A1342A"/>
    <w:rsid w:val="00A26F18"/>
    <w:rsid w:val="00A34372"/>
    <w:rsid w:val="00A36A56"/>
    <w:rsid w:val="00A41606"/>
    <w:rsid w:val="00A430EC"/>
    <w:rsid w:val="00A43AE4"/>
    <w:rsid w:val="00A500EB"/>
    <w:rsid w:val="00A51187"/>
    <w:rsid w:val="00A53142"/>
    <w:rsid w:val="00A57166"/>
    <w:rsid w:val="00A61916"/>
    <w:rsid w:val="00A63977"/>
    <w:rsid w:val="00A64FF6"/>
    <w:rsid w:val="00A65E36"/>
    <w:rsid w:val="00A73EF7"/>
    <w:rsid w:val="00A77C7B"/>
    <w:rsid w:val="00A820FA"/>
    <w:rsid w:val="00A829B1"/>
    <w:rsid w:val="00A846CD"/>
    <w:rsid w:val="00A85B10"/>
    <w:rsid w:val="00AA084E"/>
    <w:rsid w:val="00AA3E9D"/>
    <w:rsid w:val="00AA6C61"/>
    <w:rsid w:val="00AA78B4"/>
    <w:rsid w:val="00AB0105"/>
    <w:rsid w:val="00AB5F66"/>
    <w:rsid w:val="00AC409C"/>
    <w:rsid w:val="00AC4CE6"/>
    <w:rsid w:val="00AC534F"/>
    <w:rsid w:val="00AC5586"/>
    <w:rsid w:val="00AD011E"/>
    <w:rsid w:val="00AD2BB7"/>
    <w:rsid w:val="00AD2FEF"/>
    <w:rsid w:val="00AD67B9"/>
    <w:rsid w:val="00AE4B76"/>
    <w:rsid w:val="00AE7291"/>
    <w:rsid w:val="00AF016D"/>
    <w:rsid w:val="00AF2500"/>
    <w:rsid w:val="00AF2D0E"/>
    <w:rsid w:val="00AF56CD"/>
    <w:rsid w:val="00B0545B"/>
    <w:rsid w:val="00B16DD2"/>
    <w:rsid w:val="00B2144C"/>
    <w:rsid w:val="00B21D84"/>
    <w:rsid w:val="00B2444D"/>
    <w:rsid w:val="00B26956"/>
    <w:rsid w:val="00B3227A"/>
    <w:rsid w:val="00B32CD1"/>
    <w:rsid w:val="00B42223"/>
    <w:rsid w:val="00B44FCB"/>
    <w:rsid w:val="00B45EB7"/>
    <w:rsid w:val="00B46525"/>
    <w:rsid w:val="00B52478"/>
    <w:rsid w:val="00B55BD5"/>
    <w:rsid w:val="00B62D6F"/>
    <w:rsid w:val="00B63753"/>
    <w:rsid w:val="00B64FAD"/>
    <w:rsid w:val="00B72E2D"/>
    <w:rsid w:val="00B735E0"/>
    <w:rsid w:val="00B82468"/>
    <w:rsid w:val="00B869EA"/>
    <w:rsid w:val="00B87A46"/>
    <w:rsid w:val="00B95E56"/>
    <w:rsid w:val="00BA0C0D"/>
    <w:rsid w:val="00BA3755"/>
    <w:rsid w:val="00BA7E9C"/>
    <w:rsid w:val="00BB197B"/>
    <w:rsid w:val="00BB579E"/>
    <w:rsid w:val="00BB73E4"/>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7453"/>
    <w:rsid w:val="00C22680"/>
    <w:rsid w:val="00C23CD6"/>
    <w:rsid w:val="00C24769"/>
    <w:rsid w:val="00C27580"/>
    <w:rsid w:val="00C476FA"/>
    <w:rsid w:val="00C5242B"/>
    <w:rsid w:val="00C55070"/>
    <w:rsid w:val="00C562FA"/>
    <w:rsid w:val="00C60789"/>
    <w:rsid w:val="00C654D6"/>
    <w:rsid w:val="00C6616D"/>
    <w:rsid w:val="00C6652F"/>
    <w:rsid w:val="00C8295F"/>
    <w:rsid w:val="00C85AE8"/>
    <w:rsid w:val="00C86AD3"/>
    <w:rsid w:val="00C968F8"/>
    <w:rsid w:val="00CA00A4"/>
    <w:rsid w:val="00CA1532"/>
    <w:rsid w:val="00CA55CF"/>
    <w:rsid w:val="00CA7F91"/>
    <w:rsid w:val="00CB08C9"/>
    <w:rsid w:val="00CB14F4"/>
    <w:rsid w:val="00CC055A"/>
    <w:rsid w:val="00CC07E1"/>
    <w:rsid w:val="00CC0886"/>
    <w:rsid w:val="00CC0BDC"/>
    <w:rsid w:val="00CC5572"/>
    <w:rsid w:val="00CD308A"/>
    <w:rsid w:val="00CD344A"/>
    <w:rsid w:val="00CE5A79"/>
    <w:rsid w:val="00CE6D51"/>
    <w:rsid w:val="00CF0FBC"/>
    <w:rsid w:val="00CF6F6B"/>
    <w:rsid w:val="00D072AE"/>
    <w:rsid w:val="00D0760C"/>
    <w:rsid w:val="00D15D77"/>
    <w:rsid w:val="00D16536"/>
    <w:rsid w:val="00D21E16"/>
    <w:rsid w:val="00D3117D"/>
    <w:rsid w:val="00D35971"/>
    <w:rsid w:val="00D35F8D"/>
    <w:rsid w:val="00D37E78"/>
    <w:rsid w:val="00D53D09"/>
    <w:rsid w:val="00D55405"/>
    <w:rsid w:val="00D57BB5"/>
    <w:rsid w:val="00D60CEB"/>
    <w:rsid w:val="00D61983"/>
    <w:rsid w:val="00D67A6B"/>
    <w:rsid w:val="00D7005B"/>
    <w:rsid w:val="00D721CB"/>
    <w:rsid w:val="00D7271F"/>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C0555"/>
    <w:rsid w:val="00DC2FC7"/>
    <w:rsid w:val="00DC3CC4"/>
    <w:rsid w:val="00DC4D89"/>
    <w:rsid w:val="00DC506B"/>
    <w:rsid w:val="00DC71ED"/>
    <w:rsid w:val="00DD1AA1"/>
    <w:rsid w:val="00DD79FB"/>
    <w:rsid w:val="00DE1A1F"/>
    <w:rsid w:val="00DE7077"/>
    <w:rsid w:val="00DE7E43"/>
    <w:rsid w:val="00E03808"/>
    <w:rsid w:val="00E13888"/>
    <w:rsid w:val="00E168FC"/>
    <w:rsid w:val="00E20391"/>
    <w:rsid w:val="00E215B3"/>
    <w:rsid w:val="00E2636D"/>
    <w:rsid w:val="00E265B7"/>
    <w:rsid w:val="00E32C2F"/>
    <w:rsid w:val="00E34C90"/>
    <w:rsid w:val="00E40622"/>
    <w:rsid w:val="00E431B1"/>
    <w:rsid w:val="00E43269"/>
    <w:rsid w:val="00E448C0"/>
    <w:rsid w:val="00E44D4D"/>
    <w:rsid w:val="00E51DD5"/>
    <w:rsid w:val="00E60FF3"/>
    <w:rsid w:val="00E670DE"/>
    <w:rsid w:val="00E76A50"/>
    <w:rsid w:val="00E77096"/>
    <w:rsid w:val="00E803C2"/>
    <w:rsid w:val="00E83467"/>
    <w:rsid w:val="00E97994"/>
    <w:rsid w:val="00EA1AFB"/>
    <w:rsid w:val="00EA240A"/>
    <w:rsid w:val="00EA7452"/>
    <w:rsid w:val="00EB4D8F"/>
    <w:rsid w:val="00EB7BDE"/>
    <w:rsid w:val="00EC41D2"/>
    <w:rsid w:val="00ED0680"/>
    <w:rsid w:val="00ED1F1F"/>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509A0"/>
    <w:rsid w:val="00F54A70"/>
    <w:rsid w:val="00F55719"/>
    <w:rsid w:val="00F5710A"/>
    <w:rsid w:val="00F6486C"/>
    <w:rsid w:val="00F65E72"/>
    <w:rsid w:val="00F6703C"/>
    <w:rsid w:val="00F74B49"/>
    <w:rsid w:val="00F75D06"/>
    <w:rsid w:val="00F77E4E"/>
    <w:rsid w:val="00F82544"/>
    <w:rsid w:val="00F85D32"/>
    <w:rsid w:val="00F9445A"/>
    <w:rsid w:val="00F94732"/>
    <w:rsid w:val="00F94B47"/>
    <w:rsid w:val="00F976EC"/>
    <w:rsid w:val="00FA29AA"/>
    <w:rsid w:val="00FB2C37"/>
    <w:rsid w:val="00FB2E2D"/>
    <w:rsid w:val="00FC05F9"/>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customStyle="1" w:styleId="UnresolvedMention1">
    <w:name w:val="Unresolved Mention1"/>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26&amp;pt=1&amp;ch=301&amp;rl=25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ance.Contracts@hhs.texas.gov"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2.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A209-4273-45C5-BB5E-E10F2CB71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b5792c-1ecd-4bba-a341-00f520efd7ce"/>
    <ds:schemaRef ds:uri="http://www.w3.org/XML/1998/namespace"/>
    <ds:schemaRef ds:uri="http://purl.org/dc/dcmitype/"/>
  </ds:schemaRefs>
</ds:datastoreItem>
</file>

<file path=customXml/itemProps4.xml><?xml version="1.0" encoding="utf-8"?>
<ds:datastoreItem xmlns:ds="http://schemas.openxmlformats.org/officeDocument/2006/customXml" ds:itemID="{7B54C61B-BD37-4BE4-AF25-3771727E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general-design-1 (2)</Template>
  <TotalTime>249</TotalTime>
  <Pages>24</Pages>
  <Words>3202</Words>
  <Characters>18254</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Kara Janecek</cp:lastModifiedBy>
  <cp:revision>18</cp:revision>
  <cp:lastPrinted>2024-12-16T21:19:00Z</cp:lastPrinted>
  <dcterms:created xsi:type="dcterms:W3CDTF">2024-10-21T13:21:00Z</dcterms:created>
  <dcterms:modified xsi:type="dcterms:W3CDTF">2024-12-17T15:16:00Z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